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distribute"/>
        <w:rPr>
          <w:rFonts w:hint="eastAsia" w:ascii="方正小标宋简体" w:hAnsi="方正小标宋简体" w:eastAsia="方正小标宋简体" w:cs="方正小标宋简体"/>
          <w:spacing w:val="-57"/>
          <w:w w:val="66"/>
          <w:kern w:val="0"/>
          <w:sz w:val="84"/>
          <w:szCs w:val="84"/>
        </w:rPr>
      </w:pPr>
      <w:r>
        <w:rPr>
          <w:rFonts w:hint="eastAsia" w:ascii="方正小标宋简体" w:hAnsi="方正小标宋简体" w:eastAsia="方正小标宋简体" w:cs="方正小标宋简体"/>
          <w:spacing w:val="-57"/>
          <w:w w:val="66"/>
          <w:kern w:val="0"/>
          <w:sz w:val="84"/>
          <w:szCs w:val="84"/>
        </w:rPr>
        <w:t>宝鸡市创建青年文明号活动组委会办公室</w:t>
      </w:r>
    </w:p>
    <w:p>
      <w:pPr>
        <w:spacing w:line="600" w:lineRule="exact"/>
        <w:jc w:val="distribute"/>
      </w:pPr>
    </w:p>
    <w:p>
      <w:pPr>
        <w:spacing w:line="520" w:lineRule="exact"/>
        <w:jc w:val="center"/>
        <w:rPr>
          <w:rFonts w:ascii="仿宋_GB2312" w:eastAsia="仿宋_GB2312"/>
          <w:color w:val="000000" w:themeColor="text1"/>
          <w:sz w:val="32"/>
          <w:szCs w:val="32"/>
        </w:rPr>
      </w:pPr>
      <w:r>
        <w:rPr>
          <w:rFonts w:hint="eastAsia" w:ascii="仿宋_GB2312" w:eastAsia="仿宋_GB2312"/>
          <w:color w:val="000000" w:themeColor="text1"/>
          <w:sz w:val="32"/>
          <w:szCs w:val="32"/>
        </w:rPr>
        <w:t>宝</w:t>
      </w:r>
      <w:r>
        <w:rPr>
          <w:rFonts w:hint="eastAsia" w:ascii="仿宋_GB2312" w:eastAsia="仿宋_GB2312"/>
          <w:color w:val="000000" w:themeColor="text1"/>
          <w:sz w:val="32"/>
          <w:szCs w:val="32"/>
          <w:lang w:eastAsia="zh-CN"/>
        </w:rPr>
        <w:t>市青文办</w:t>
      </w:r>
      <w:r>
        <w:rPr>
          <w:rFonts w:hint="eastAsia" w:ascii="仿宋_GB2312" w:eastAsia="仿宋_GB2312"/>
          <w:color w:val="000000" w:themeColor="text1"/>
          <w:sz w:val="32"/>
          <w:szCs w:val="32"/>
        </w:rPr>
        <w:t>发〔</w:t>
      </w:r>
      <w:r>
        <w:rPr>
          <w:rFonts w:ascii="仿宋_GB2312" w:eastAsia="仿宋_GB2312"/>
          <w:color w:val="000000" w:themeColor="text1"/>
          <w:sz w:val="32"/>
          <w:szCs w:val="32"/>
        </w:rPr>
        <w:t>20</w:t>
      </w:r>
      <w:r>
        <w:rPr>
          <w:rFonts w:hint="eastAsia" w:ascii="仿宋_GB2312" w:eastAsia="仿宋_GB2312"/>
          <w:color w:val="000000" w:themeColor="text1"/>
          <w:sz w:val="32"/>
          <w:szCs w:val="32"/>
        </w:rPr>
        <w:t>2</w:t>
      </w:r>
      <w:r>
        <w:rPr>
          <w:rFonts w:hint="eastAsia" w:ascii="仿宋_GB2312" w:eastAsia="仿宋_GB2312"/>
          <w:color w:val="000000" w:themeColor="text1"/>
          <w:sz w:val="32"/>
          <w:szCs w:val="32"/>
          <w:lang w:val="en-US" w:eastAsia="zh-CN"/>
        </w:rPr>
        <w:t>2</w:t>
      </w:r>
      <w:r>
        <w:rPr>
          <w:rFonts w:hint="eastAsia" w:ascii="仿宋_GB2312" w:eastAsia="仿宋_GB2312"/>
          <w:color w:val="000000" w:themeColor="text1"/>
          <w:sz w:val="32"/>
          <w:szCs w:val="32"/>
        </w:rPr>
        <w:t>〕</w:t>
      </w:r>
      <w:r>
        <w:rPr>
          <w:rFonts w:hint="eastAsia" w:ascii="仿宋_GB2312" w:eastAsia="仿宋_GB2312"/>
          <w:color w:val="000000" w:themeColor="text1"/>
          <w:sz w:val="32"/>
          <w:szCs w:val="32"/>
          <w:lang w:val="en-US" w:eastAsia="zh-CN"/>
        </w:rPr>
        <w:t>2</w:t>
      </w:r>
      <w:r>
        <w:rPr>
          <w:rFonts w:hint="eastAsia" w:ascii="仿宋_GB2312" w:eastAsia="仿宋_GB2312"/>
          <w:color w:val="000000" w:themeColor="text1"/>
          <w:sz w:val="32"/>
          <w:szCs w:val="32"/>
        </w:rPr>
        <w:t>号</w:t>
      </w:r>
    </w:p>
    <w:p>
      <w:pPr>
        <w:spacing w:line="520" w:lineRule="exact"/>
        <w:rPr>
          <w:rFonts w:ascii="仿宋_GB2312"/>
        </w:rPr>
      </w:pPr>
      <w: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161290</wp:posOffset>
                </wp:positionV>
                <wp:extent cx="5372100" cy="0"/>
                <wp:effectExtent l="0" t="0" r="0" b="0"/>
                <wp:wrapNone/>
                <wp:docPr id="1" name="Line 3"/>
                <wp:cNvGraphicFramePr/>
                <a:graphic xmlns:a="http://schemas.openxmlformats.org/drawingml/2006/main">
                  <a:graphicData uri="http://schemas.microsoft.com/office/word/2010/wordprocessingShape">
                    <wps:wsp>
                      <wps:cNvCnPr/>
                      <wps:spPr>
                        <a:xfrm>
                          <a:off x="0" y="0"/>
                          <a:ext cx="537210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Line 3" o:spid="_x0000_s1026" o:spt="20" style="position:absolute;left:0pt;margin-left:-0.75pt;margin-top:12.7pt;height:0pt;width:423pt;z-index:251660288;mso-width-relative:page;mso-height-relative:page;" filled="f" stroked="t" coordsize="21600,21600" o:gfxdata="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qiFIjNcAAAAIAQAADwAA&#10;AAAAAAABACAAAAAiAAAAZHJzL2Rvd25yZXYueG1sUEsBAhQAFAAAAAgAh07iQIeWHWveAQAA6AMA&#10;AA4AAAAAAAAAAQAgAAAAJgEAAGRycy9lMm9Eb2MueG1sUEsFBgAAAAAGAAYAWQEAAHYFAAAAAA==&#10;">
                <v:fill on="f" focussize="0,0"/>
                <v:stroke weight="1pt" color="#00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_GB231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关于申报2022年度宝鸡市青年文明号</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创建集体的通知</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_GB2312" w:hAnsi="方正小标宋简体" w:eastAsia="仿宋_GB2312" w:cs="方正小标宋简体"/>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_GB2312" w:eastAsia="仿宋_GB2312" w:hAnsiTheme="minorEastAsia"/>
          <w:kern w:val="0"/>
          <w:sz w:val="32"/>
          <w:szCs w:val="32"/>
        </w:rPr>
      </w:pPr>
      <w:r>
        <w:rPr>
          <w:rFonts w:hint="eastAsia" w:ascii="仿宋_GB2312" w:eastAsia="仿宋_GB2312" w:hAnsiTheme="minorEastAsia"/>
          <w:kern w:val="0"/>
          <w:sz w:val="32"/>
          <w:szCs w:val="32"/>
        </w:rPr>
        <w:t>市创建青年文明号活动组委会各成员单位，各团县</w:t>
      </w:r>
      <w:r>
        <w:rPr>
          <w:rFonts w:hint="eastAsia" w:ascii="仿宋_GB2312" w:eastAsia="仿宋_GB2312" w:hAnsiTheme="minorEastAsia"/>
          <w:kern w:val="0"/>
          <w:sz w:val="32"/>
          <w:szCs w:val="32"/>
          <w:lang w:eastAsia="zh-CN"/>
        </w:rPr>
        <w:t>、</w:t>
      </w:r>
      <w:r>
        <w:rPr>
          <w:rFonts w:hint="eastAsia" w:ascii="仿宋_GB2312" w:eastAsia="仿宋_GB2312" w:hAnsiTheme="minorEastAsia"/>
          <w:kern w:val="0"/>
          <w:sz w:val="32"/>
          <w:szCs w:val="32"/>
        </w:rPr>
        <w:t>区委，高新区团工委，市直及驻宝部省属单位团组织：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kern w:val="0"/>
          <w:sz w:val="32"/>
          <w:szCs w:val="32"/>
        </w:rPr>
      </w:pPr>
      <w:r>
        <w:rPr>
          <w:rFonts w:hint="eastAsia" w:ascii="仿宋_GB2312" w:hAnsi="华文仿宋" w:eastAsia="仿宋_GB2312"/>
          <w:kern w:val="0"/>
          <w:sz w:val="32"/>
          <w:szCs w:val="32"/>
        </w:rPr>
        <w:t>为深化青年文明号创建活动，根据省、市青年文明号管理办法有关规定，市创建青年文明号活动组委会办公室决定开展2022年度宝鸡市青年文明号创建申报工作，现将有关事宜通知如下：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kern w:val="0"/>
          <w:sz w:val="32"/>
          <w:szCs w:val="32"/>
        </w:rPr>
      </w:pPr>
      <w:r>
        <w:rPr>
          <w:rFonts w:hint="eastAsia" w:ascii="黑体" w:hAnsi="黑体" w:eastAsia="黑体"/>
          <w:kern w:val="0"/>
          <w:sz w:val="32"/>
          <w:szCs w:val="32"/>
        </w:rPr>
        <w:t>一、申报范围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hAnsiTheme="minorEastAsia"/>
          <w:kern w:val="0"/>
          <w:sz w:val="32"/>
          <w:szCs w:val="32"/>
        </w:rPr>
      </w:pPr>
      <w:r>
        <w:rPr>
          <w:rFonts w:hint="eastAsia" w:ascii="仿宋_GB2312" w:eastAsia="仿宋_GB2312" w:hAnsiTheme="minorEastAsia"/>
          <w:kern w:val="0"/>
          <w:sz w:val="32"/>
          <w:szCs w:val="32"/>
        </w:rPr>
        <w:t>在生产经营、服务管理和重点工程项目建设中能够体现高度职业文明、创造一流工作业绩的青年集体（班组、车间、站所、科室等）。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kern w:val="0"/>
          <w:sz w:val="32"/>
          <w:szCs w:val="32"/>
        </w:rPr>
      </w:pPr>
      <w:r>
        <w:rPr>
          <w:rFonts w:hint="eastAsia" w:ascii="黑体" w:hAnsi="黑体" w:eastAsia="黑体"/>
          <w:kern w:val="0"/>
          <w:sz w:val="32"/>
          <w:szCs w:val="32"/>
        </w:rPr>
        <w:t>二、申报办法</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eastAsia="仿宋_GB2312" w:hAnsiTheme="minorEastAsia"/>
          <w:kern w:val="0"/>
          <w:sz w:val="32"/>
          <w:szCs w:val="32"/>
        </w:rPr>
      </w:pPr>
      <w:r>
        <w:rPr>
          <w:rFonts w:hint="eastAsia" w:ascii="仿宋_GB2312" w:eastAsia="仿宋_GB2312" w:hAnsiTheme="minorEastAsia"/>
          <w:b/>
          <w:kern w:val="0"/>
          <w:sz w:val="32"/>
          <w:szCs w:val="32"/>
        </w:rPr>
        <w:t>1</w:t>
      </w:r>
      <w:r>
        <w:rPr>
          <w:rFonts w:hint="eastAsia" w:ascii="仿宋_GB2312" w:eastAsia="仿宋_GB2312" w:hAnsiTheme="minorEastAsia"/>
          <w:b/>
          <w:kern w:val="0"/>
          <w:sz w:val="32"/>
          <w:szCs w:val="32"/>
          <w:lang w:eastAsia="zh-CN"/>
        </w:rPr>
        <w:t>.</w:t>
      </w:r>
      <w:r>
        <w:rPr>
          <w:rFonts w:hint="eastAsia" w:ascii="仿宋_GB2312" w:eastAsia="仿宋_GB2312" w:hAnsiTheme="minorEastAsia"/>
          <w:b/>
          <w:kern w:val="0"/>
          <w:sz w:val="32"/>
          <w:szCs w:val="32"/>
        </w:rPr>
        <w:t>行业（系统）开展创建活动的集体申报。</w:t>
      </w:r>
      <w:r>
        <w:rPr>
          <w:rFonts w:hint="eastAsia" w:ascii="仿宋_GB2312" w:eastAsia="仿宋_GB2312" w:hAnsiTheme="minorEastAsia"/>
          <w:kern w:val="0"/>
          <w:sz w:val="32"/>
          <w:szCs w:val="32"/>
        </w:rPr>
        <w:t>卫健、公安、税务、电信、移动等行业（系统）的申报，由市级行业（系统）主管部门归口负责，按分配名额（见附件1）推荐备案，各县级团委配合做好集体遴选推荐工作。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华文仿宋" w:eastAsia="仿宋_GB2312"/>
          <w:kern w:val="0"/>
          <w:sz w:val="32"/>
          <w:szCs w:val="32"/>
        </w:rPr>
      </w:pPr>
      <w:r>
        <w:rPr>
          <w:rFonts w:hint="eastAsia" w:ascii="仿宋_GB2312" w:eastAsia="仿宋_GB2312" w:hAnsiTheme="minorEastAsia"/>
          <w:b/>
          <w:kern w:val="0"/>
          <w:sz w:val="32"/>
          <w:szCs w:val="32"/>
        </w:rPr>
        <w:t>2</w:t>
      </w:r>
      <w:r>
        <w:rPr>
          <w:rFonts w:hint="eastAsia" w:ascii="仿宋_GB2312" w:eastAsia="仿宋_GB2312" w:hAnsiTheme="minorEastAsia"/>
          <w:b/>
          <w:kern w:val="0"/>
          <w:sz w:val="32"/>
          <w:szCs w:val="32"/>
          <w:lang w:eastAsia="zh-CN"/>
        </w:rPr>
        <w:t>.</w:t>
      </w:r>
      <w:r>
        <w:rPr>
          <w:rFonts w:hint="eastAsia" w:ascii="仿宋_GB2312" w:eastAsia="仿宋_GB2312" w:hAnsiTheme="minorEastAsia"/>
          <w:b/>
          <w:kern w:val="0"/>
          <w:sz w:val="32"/>
          <w:szCs w:val="32"/>
        </w:rPr>
        <w:t>团组织独立开展创建活动的集体申报。</w:t>
      </w:r>
      <w:r>
        <w:rPr>
          <w:rFonts w:hint="eastAsia" w:ascii="仿宋_GB2312" w:hAnsi="华文仿宋" w:eastAsia="仿宋_GB2312"/>
          <w:kern w:val="0"/>
          <w:sz w:val="32"/>
          <w:szCs w:val="32"/>
        </w:rPr>
        <w:t>市级主管部门尚未开展青年文明号创建活动的行业(系统），工业企业、重点工程项目、“两新组织”青年集体等，由各团县区委、市直或驻宝部省属单位团组织择优推报。团组织关系不归属县区、市直或驻宝部省属单位的青年集体可直接联系团市委青年部申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kern w:val="0"/>
          <w:sz w:val="32"/>
          <w:szCs w:val="32"/>
        </w:rPr>
      </w:pPr>
      <w:r>
        <w:rPr>
          <w:rFonts w:hint="eastAsia" w:ascii="黑体" w:hAnsi="黑体" w:eastAsia="黑体"/>
          <w:kern w:val="0"/>
          <w:sz w:val="32"/>
          <w:szCs w:val="32"/>
        </w:rPr>
        <w:t>三、申报条件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hAnsiTheme="minorEastAsia"/>
          <w:kern w:val="0"/>
          <w:sz w:val="32"/>
          <w:szCs w:val="32"/>
        </w:rPr>
      </w:pPr>
      <w:r>
        <w:rPr>
          <w:rFonts w:hint="eastAsia" w:ascii="仿宋_GB2312" w:eastAsia="仿宋_GB2312" w:hAnsiTheme="minorEastAsia" w:cstheme="minorEastAsia"/>
          <w:sz w:val="32"/>
          <w:szCs w:val="32"/>
        </w:rPr>
        <w:t>1</w:t>
      </w:r>
      <w:r>
        <w:rPr>
          <w:rFonts w:hint="eastAsia" w:ascii="仿宋_GB2312" w:eastAsia="仿宋_GB2312" w:hAnsiTheme="minorEastAsia" w:cstheme="minorEastAsia"/>
          <w:sz w:val="32"/>
          <w:szCs w:val="32"/>
          <w:lang w:eastAsia="zh-CN"/>
        </w:rPr>
        <w:t>.</w:t>
      </w:r>
      <w:r>
        <w:rPr>
          <w:rFonts w:hint="eastAsia" w:ascii="仿宋_GB2312" w:eastAsia="仿宋_GB2312" w:hAnsiTheme="minorEastAsia" w:cstheme="minorEastAsia"/>
          <w:sz w:val="32"/>
          <w:szCs w:val="32"/>
        </w:rPr>
        <w:t>集体应是以青年为主体，建制稳定的工作集体。人数不低于6人、不超过200人，其中35周岁以下青年人数占60%以上</w:t>
      </w:r>
      <w:r>
        <w:rPr>
          <w:rFonts w:hint="eastAsia" w:ascii="仿宋_GB2312" w:eastAsia="仿宋_GB2312" w:hAnsiTheme="minorEastAsia"/>
          <w:kern w:val="0"/>
          <w:sz w:val="32"/>
          <w:szCs w:val="32"/>
        </w:rPr>
        <w:t>，有一名不超过 40 周岁的集体负责人。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hAnsiTheme="minorEastAsia"/>
          <w:kern w:val="0"/>
          <w:sz w:val="32"/>
          <w:szCs w:val="32"/>
        </w:rPr>
      </w:pPr>
      <w:r>
        <w:rPr>
          <w:rFonts w:hint="eastAsia" w:ascii="仿宋_GB2312" w:eastAsia="仿宋_GB2312" w:hAnsiTheme="minorEastAsia"/>
          <w:kern w:val="0"/>
          <w:sz w:val="32"/>
          <w:szCs w:val="32"/>
        </w:rPr>
        <w:t>2</w:t>
      </w:r>
      <w:r>
        <w:rPr>
          <w:rFonts w:hint="eastAsia" w:ascii="仿宋_GB2312" w:eastAsia="仿宋_GB2312" w:hAnsiTheme="minorEastAsia"/>
          <w:kern w:val="0"/>
          <w:sz w:val="32"/>
          <w:szCs w:val="32"/>
          <w:lang w:eastAsia="zh-CN"/>
        </w:rPr>
        <w:t>.</w:t>
      </w:r>
      <w:r>
        <w:rPr>
          <w:rFonts w:hint="eastAsia" w:ascii="仿宋_GB2312" w:eastAsia="仿宋_GB2312" w:hAnsiTheme="minorEastAsia"/>
          <w:kern w:val="0"/>
          <w:sz w:val="32"/>
          <w:szCs w:val="32"/>
        </w:rPr>
        <w:t>集体成员积极执行党和国家的政策，政治立场坚定，遵纪守法，爱岗敬业，体现出高度的职业素养和职业文明，并取得突出成绩。</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hAnsiTheme="minorEastAsia"/>
          <w:kern w:val="0"/>
          <w:sz w:val="32"/>
          <w:szCs w:val="32"/>
        </w:rPr>
      </w:pPr>
      <w:r>
        <w:rPr>
          <w:rFonts w:hint="eastAsia" w:ascii="仿宋_GB2312" w:eastAsia="仿宋_GB2312" w:hAnsiTheme="minorEastAsia"/>
          <w:kern w:val="0"/>
          <w:sz w:val="32"/>
          <w:szCs w:val="32"/>
        </w:rPr>
        <w:t>3</w:t>
      </w:r>
      <w:r>
        <w:rPr>
          <w:rFonts w:hint="eastAsia" w:ascii="仿宋_GB2312" w:eastAsia="仿宋_GB2312" w:hAnsiTheme="minorEastAsia"/>
          <w:kern w:val="0"/>
          <w:sz w:val="32"/>
          <w:szCs w:val="32"/>
          <w:lang w:eastAsia="zh-CN"/>
        </w:rPr>
        <w:t>.</w:t>
      </w:r>
      <w:r>
        <w:rPr>
          <w:rFonts w:hint="eastAsia" w:ascii="仿宋_GB2312" w:eastAsia="仿宋_GB2312" w:hAnsiTheme="minorEastAsia"/>
          <w:kern w:val="0"/>
          <w:sz w:val="32"/>
          <w:szCs w:val="32"/>
        </w:rPr>
        <w:t>重视发挥青年作用，共青团或青年工作扎实有效；符合建团条件的集体应已建立团组织，并积极参加上级团组织开展的各项活动。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hAnsiTheme="minorEastAsia"/>
          <w:kern w:val="0"/>
          <w:sz w:val="32"/>
          <w:szCs w:val="32"/>
        </w:rPr>
      </w:pPr>
      <w:r>
        <w:rPr>
          <w:rFonts w:hint="eastAsia" w:ascii="仿宋_GB2312" w:eastAsia="仿宋_GB2312" w:hAnsiTheme="minorEastAsia"/>
          <w:kern w:val="0"/>
          <w:sz w:val="32"/>
          <w:szCs w:val="32"/>
        </w:rPr>
        <w:t>4</w:t>
      </w:r>
      <w:r>
        <w:rPr>
          <w:rFonts w:hint="eastAsia" w:ascii="仿宋_GB2312" w:eastAsia="仿宋_GB2312" w:hAnsiTheme="minorEastAsia"/>
          <w:kern w:val="0"/>
          <w:sz w:val="32"/>
          <w:szCs w:val="32"/>
          <w:lang w:eastAsia="zh-CN"/>
        </w:rPr>
        <w:t>.</w:t>
      </w:r>
      <w:r>
        <w:rPr>
          <w:rFonts w:hint="eastAsia" w:ascii="仿宋_GB2312" w:eastAsia="仿宋_GB2312" w:hAnsiTheme="minorEastAsia"/>
          <w:kern w:val="0"/>
          <w:sz w:val="32"/>
          <w:szCs w:val="32"/>
        </w:rPr>
        <w:t>围绕本单位中心工作开展富有实效的创建活动，制定了详实可行的创建计划，建立青年文明号创建工作台账，有专人记录、整理、保管。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hAnsiTheme="minorEastAsia"/>
          <w:kern w:val="0"/>
          <w:sz w:val="32"/>
          <w:szCs w:val="32"/>
        </w:rPr>
      </w:pPr>
      <w:r>
        <w:rPr>
          <w:rFonts w:hint="eastAsia" w:ascii="仿宋_GB2312" w:eastAsia="仿宋_GB2312" w:hAnsiTheme="minorEastAsia"/>
          <w:kern w:val="0"/>
          <w:sz w:val="32"/>
          <w:szCs w:val="32"/>
        </w:rPr>
        <w:t>5</w:t>
      </w:r>
      <w:r>
        <w:rPr>
          <w:rFonts w:hint="eastAsia" w:ascii="仿宋_GB2312" w:eastAsia="仿宋_GB2312" w:hAnsiTheme="minorEastAsia"/>
          <w:kern w:val="0"/>
          <w:sz w:val="32"/>
          <w:szCs w:val="32"/>
          <w:lang w:eastAsia="zh-CN"/>
        </w:rPr>
        <w:t>.</w:t>
      </w:r>
      <w:r>
        <w:rPr>
          <w:rFonts w:hint="eastAsia" w:ascii="仿宋_GB2312" w:eastAsia="仿宋_GB2312" w:hAnsiTheme="minorEastAsia"/>
          <w:kern w:val="0"/>
          <w:sz w:val="32"/>
          <w:szCs w:val="32"/>
        </w:rPr>
        <w:t>符合《宝鸡市青年文明号管理办法》《宝鸡市青年文明号量化考核评分表》其</w:t>
      </w:r>
      <w:r>
        <w:rPr>
          <w:rFonts w:hint="eastAsia" w:ascii="仿宋_GB2312" w:eastAsia="仿宋_GB2312" w:hAnsiTheme="minorEastAsia"/>
          <w:kern w:val="0"/>
          <w:sz w:val="32"/>
          <w:szCs w:val="32"/>
          <w:lang w:eastAsia="zh-CN"/>
        </w:rPr>
        <w:t>他</w:t>
      </w:r>
      <w:r>
        <w:rPr>
          <w:rFonts w:hint="eastAsia" w:ascii="仿宋_GB2312" w:eastAsia="仿宋_GB2312" w:hAnsiTheme="minorEastAsia"/>
          <w:kern w:val="0"/>
          <w:sz w:val="32"/>
          <w:szCs w:val="32"/>
        </w:rPr>
        <w:t>基本条件。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kern w:val="0"/>
          <w:sz w:val="32"/>
          <w:szCs w:val="32"/>
        </w:rPr>
      </w:pPr>
      <w:r>
        <w:rPr>
          <w:rFonts w:hint="eastAsia" w:ascii="黑体" w:hAnsi="黑体" w:eastAsia="黑体"/>
          <w:kern w:val="0"/>
          <w:sz w:val="32"/>
          <w:szCs w:val="32"/>
        </w:rPr>
        <w:t>四、申报程序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hAnsiTheme="minorEastAsia"/>
          <w:kern w:val="0"/>
          <w:sz w:val="32"/>
          <w:szCs w:val="32"/>
        </w:rPr>
      </w:pPr>
      <w:r>
        <w:rPr>
          <w:rFonts w:hint="eastAsia" w:ascii="仿宋_GB2312" w:eastAsia="仿宋_GB2312" w:hAnsiTheme="minorEastAsia"/>
          <w:kern w:val="0"/>
          <w:sz w:val="32"/>
          <w:szCs w:val="32"/>
        </w:rPr>
        <w:t>申报集体认真填写《2022年度市级青年文明号创建集体申报表》（见附件2），经成员单位、县区（单位）团组织汇总后，推荐到市组委会办公室审核备案，经集中培训、创建公示、评审验收，媒体公示等环节合格后，授予市级青年文明号称号【创建环节：申报—备案—培训—创建（现场公示）—评审验收—媒体公示—命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kern w:val="0"/>
          <w:sz w:val="32"/>
          <w:szCs w:val="32"/>
        </w:rPr>
      </w:pPr>
      <w:r>
        <w:rPr>
          <w:rFonts w:hint="eastAsia" w:ascii="黑体" w:hAnsi="黑体" w:eastAsia="黑体"/>
          <w:kern w:val="0"/>
          <w:sz w:val="32"/>
          <w:szCs w:val="32"/>
        </w:rPr>
        <w:t>五、有关要求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hAnsiTheme="minorEastAsia"/>
          <w:kern w:val="0"/>
          <w:sz w:val="32"/>
          <w:szCs w:val="32"/>
        </w:rPr>
      </w:pPr>
      <w:r>
        <w:rPr>
          <w:rFonts w:hint="eastAsia" w:ascii="仿宋_GB2312" w:eastAsia="仿宋_GB2312" w:hAnsiTheme="minorEastAsia"/>
          <w:kern w:val="0"/>
          <w:sz w:val="32"/>
          <w:szCs w:val="32"/>
        </w:rPr>
        <w:t>1</w:t>
      </w:r>
      <w:r>
        <w:rPr>
          <w:rFonts w:hint="eastAsia" w:ascii="仿宋_GB2312" w:eastAsia="仿宋_GB2312" w:hAnsiTheme="minorEastAsia"/>
          <w:kern w:val="0"/>
          <w:sz w:val="32"/>
          <w:szCs w:val="32"/>
          <w:lang w:eastAsia="zh-CN"/>
        </w:rPr>
        <w:t>.</w:t>
      </w:r>
      <w:r>
        <w:rPr>
          <w:rFonts w:hint="eastAsia" w:ascii="仿宋_GB2312" w:eastAsia="仿宋_GB2312" w:hAnsiTheme="minorEastAsia"/>
          <w:kern w:val="0"/>
          <w:sz w:val="32"/>
          <w:szCs w:val="32"/>
        </w:rPr>
        <w:t>开展青年文明号创建申报工作是规范我市青年文明号创建活动的重要</w:t>
      </w:r>
      <w:r>
        <w:rPr>
          <w:rFonts w:hint="eastAsia" w:ascii="仿宋_GB2312" w:eastAsia="仿宋_GB2312" w:hAnsiTheme="minorEastAsia"/>
          <w:kern w:val="0"/>
          <w:sz w:val="32"/>
          <w:szCs w:val="32"/>
          <w:lang w:eastAsia="zh-CN"/>
        </w:rPr>
        <w:t>途径</w:t>
      </w:r>
      <w:r>
        <w:rPr>
          <w:rFonts w:hint="eastAsia" w:ascii="仿宋_GB2312" w:eastAsia="仿宋_GB2312" w:hAnsiTheme="minorEastAsia"/>
          <w:kern w:val="0"/>
          <w:sz w:val="32"/>
          <w:szCs w:val="32"/>
        </w:rPr>
        <w:t>。各行业主管部门和各级团组织要高度重视，精心组织，严格标准，真正将本行业、本地区符合条件、成绩优异的青年集体推荐出来，体现先进性和示范性，促进青年文明号活动持续健康发展。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hAnsiTheme="minorEastAsia"/>
          <w:kern w:val="0"/>
          <w:sz w:val="32"/>
          <w:szCs w:val="32"/>
        </w:rPr>
      </w:pPr>
      <w:r>
        <w:rPr>
          <w:rFonts w:hint="eastAsia" w:ascii="仿宋_GB2312" w:eastAsia="仿宋_GB2312" w:hAnsiTheme="minorEastAsia"/>
          <w:kern w:val="0"/>
          <w:sz w:val="32"/>
          <w:szCs w:val="32"/>
        </w:rPr>
        <w:t>2</w:t>
      </w:r>
      <w:r>
        <w:rPr>
          <w:rFonts w:hint="eastAsia" w:ascii="仿宋_GB2312" w:eastAsia="仿宋_GB2312" w:hAnsiTheme="minorEastAsia"/>
          <w:kern w:val="0"/>
          <w:sz w:val="32"/>
          <w:szCs w:val="32"/>
          <w:lang w:eastAsia="zh-CN"/>
        </w:rPr>
        <w:t>.</w:t>
      </w:r>
      <w:r>
        <w:rPr>
          <w:rFonts w:hint="eastAsia" w:ascii="仿宋_GB2312" w:eastAsia="仿宋_GB2312" w:hAnsiTheme="minorEastAsia"/>
          <w:kern w:val="0"/>
          <w:sz w:val="32"/>
          <w:szCs w:val="32"/>
        </w:rPr>
        <w:t>青年文明号创建工作</w:t>
      </w:r>
      <w:r>
        <w:rPr>
          <w:rFonts w:hint="eastAsia" w:ascii="仿宋_GB2312" w:eastAsia="仿宋_GB2312" w:hAnsiTheme="minorEastAsia"/>
          <w:kern w:val="0"/>
          <w:sz w:val="32"/>
          <w:szCs w:val="32"/>
          <w:lang w:eastAsia="zh-CN"/>
        </w:rPr>
        <w:t>信息</w:t>
      </w:r>
      <w:r>
        <w:rPr>
          <w:rFonts w:hint="eastAsia" w:ascii="仿宋_GB2312" w:eastAsia="仿宋_GB2312" w:hAnsiTheme="minorEastAsia"/>
          <w:kern w:val="0"/>
          <w:sz w:val="32"/>
          <w:szCs w:val="32"/>
        </w:rPr>
        <w:t>通过推荐单位向创建集体发布，同时在青年文明号创建工作微信群公布，请各申报集体密切关注，及时掌握信息，指导工作开展。欢迎各申报集体结合行业及自身特点开发制作创建专题网络文化产品，一经采用或在市级以上媒体发布，将在评审验收时予以加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hAnsiTheme="minorEastAsia"/>
          <w:kern w:val="0"/>
          <w:sz w:val="32"/>
          <w:szCs w:val="32"/>
        </w:rPr>
      </w:pPr>
      <w:r>
        <w:rPr>
          <w:rFonts w:hint="eastAsia" w:ascii="仿宋_GB2312" w:eastAsia="仿宋_GB2312" w:hAnsiTheme="minorEastAsia"/>
          <w:kern w:val="0"/>
          <w:sz w:val="32"/>
          <w:szCs w:val="32"/>
        </w:rPr>
        <w:t>3</w:t>
      </w:r>
      <w:r>
        <w:rPr>
          <w:rFonts w:hint="eastAsia" w:ascii="仿宋_GB2312" w:eastAsia="仿宋_GB2312" w:hAnsiTheme="minorEastAsia"/>
          <w:kern w:val="0"/>
          <w:sz w:val="32"/>
          <w:szCs w:val="32"/>
          <w:lang w:eastAsia="zh-CN"/>
        </w:rPr>
        <w:t>.</w:t>
      </w:r>
      <w:r>
        <w:rPr>
          <w:rFonts w:hint="eastAsia" w:ascii="仿宋_GB2312" w:eastAsia="仿宋_GB2312" w:hAnsiTheme="minorEastAsia"/>
          <w:kern w:val="0"/>
          <w:sz w:val="32"/>
          <w:szCs w:val="32"/>
        </w:rPr>
        <w:t>各行业、县区在组织本年度市级青年文明号创建申报工作的同时，要注重抓好2019、2020、2021年度已命名青年文明号集体的动态管理和深化创建工作。要加强</w:t>
      </w:r>
      <w:r>
        <w:rPr>
          <w:rFonts w:hint="eastAsia" w:ascii="仿宋_GB2312" w:eastAsia="仿宋_GB2312" w:hAnsiTheme="minorEastAsia"/>
          <w:kern w:val="0"/>
          <w:sz w:val="32"/>
          <w:szCs w:val="32"/>
          <w:lang w:eastAsia="zh-CN"/>
        </w:rPr>
        <w:t>日常监管</w:t>
      </w:r>
      <w:r>
        <w:rPr>
          <w:rFonts w:hint="eastAsia" w:ascii="仿宋_GB2312" w:eastAsia="仿宋_GB2312" w:hAnsiTheme="minorEastAsia"/>
          <w:kern w:val="0"/>
          <w:sz w:val="32"/>
          <w:szCs w:val="32"/>
        </w:rPr>
        <w:t>和</w:t>
      </w:r>
      <w:r>
        <w:rPr>
          <w:rFonts w:hint="eastAsia" w:ascii="仿宋_GB2312" w:eastAsia="仿宋_GB2312" w:hAnsiTheme="minorEastAsia"/>
          <w:kern w:val="0"/>
          <w:sz w:val="32"/>
          <w:szCs w:val="32"/>
          <w:lang w:eastAsia="zh-CN"/>
        </w:rPr>
        <w:t>工作</w:t>
      </w:r>
      <w:r>
        <w:rPr>
          <w:rFonts w:hint="eastAsia" w:ascii="仿宋_GB2312" w:eastAsia="仿宋_GB2312" w:hAnsiTheme="minorEastAsia"/>
          <w:kern w:val="0"/>
          <w:sz w:val="32"/>
          <w:szCs w:val="32"/>
        </w:rPr>
        <w:t>交流，不断提升管理规范和标准，推动青年文明号创建工作高质量发展。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hAnsiTheme="minorEastAsia"/>
          <w:kern w:val="0"/>
          <w:sz w:val="32"/>
          <w:szCs w:val="32"/>
        </w:rPr>
      </w:pPr>
      <w:r>
        <w:rPr>
          <w:rFonts w:hint="eastAsia" w:ascii="仿宋_GB2312" w:eastAsia="仿宋_GB2312" w:hAnsiTheme="minorEastAsia"/>
          <w:kern w:val="0"/>
          <w:sz w:val="32"/>
          <w:szCs w:val="32"/>
        </w:rPr>
        <w:t>4</w:t>
      </w:r>
      <w:r>
        <w:rPr>
          <w:rFonts w:hint="eastAsia" w:ascii="仿宋_GB2312" w:eastAsia="仿宋_GB2312" w:hAnsiTheme="minorEastAsia"/>
          <w:kern w:val="0"/>
          <w:sz w:val="32"/>
          <w:szCs w:val="32"/>
          <w:lang w:eastAsia="zh-CN"/>
        </w:rPr>
        <w:t>.</w:t>
      </w:r>
      <w:r>
        <w:rPr>
          <w:rFonts w:hint="eastAsia" w:ascii="仿宋_GB2312" w:eastAsia="仿宋_GB2312" w:hAnsiTheme="minorEastAsia"/>
          <w:kern w:val="0"/>
          <w:sz w:val="32"/>
          <w:szCs w:val="32"/>
        </w:rPr>
        <w:t>创建集体申报材料汇总后请于3月</w:t>
      </w:r>
      <w:r>
        <w:rPr>
          <w:rFonts w:hint="eastAsia" w:ascii="仿宋_GB2312" w:eastAsia="仿宋_GB2312" w:hAnsiTheme="minorEastAsia"/>
          <w:kern w:val="0"/>
          <w:sz w:val="32"/>
          <w:szCs w:val="32"/>
          <w:lang w:val="en-US" w:eastAsia="zh-CN"/>
        </w:rPr>
        <w:t>10</w:t>
      </w:r>
      <w:r>
        <w:rPr>
          <w:rFonts w:hint="eastAsia" w:ascii="仿宋_GB2312" w:eastAsia="仿宋_GB2312" w:hAnsiTheme="minorEastAsia"/>
          <w:kern w:val="0"/>
          <w:sz w:val="32"/>
          <w:szCs w:val="32"/>
        </w:rPr>
        <w:t>日前一式两份报团市委青年部，逾期视为放弃申报资格。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kern w:val="0"/>
          <w:sz w:val="32"/>
          <w:szCs w:val="32"/>
        </w:rPr>
      </w:pPr>
      <w:r>
        <w:rPr>
          <w:rFonts w:hint="eastAsia" w:ascii="仿宋_GB2312" w:hAnsi="华文仿宋" w:eastAsia="仿宋_GB2312"/>
          <w:kern w:val="0"/>
          <w:sz w:val="32"/>
          <w:szCs w:val="32"/>
        </w:rPr>
        <w:t>地址：市行政中心1号楼1334室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hAnsiTheme="minorEastAsia"/>
          <w:kern w:val="0"/>
          <w:sz w:val="32"/>
          <w:szCs w:val="32"/>
        </w:rPr>
      </w:pPr>
      <w:r>
        <w:rPr>
          <w:rFonts w:hint="eastAsia" w:ascii="仿宋_GB2312" w:eastAsia="仿宋_GB2312" w:hAnsiTheme="minorEastAsia"/>
          <w:kern w:val="0"/>
          <w:sz w:val="32"/>
          <w:szCs w:val="32"/>
        </w:rPr>
        <w:t>联系电话：3260716；传真：3262468</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hAnsiTheme="minorEastAsia"/>
          <w:kern w:val="0"/>
          <w:sz w:val="32"/>
          <w:szCs w:val="32"/>
        </w:rPr>
      </w:pPr>
      <w:r>
        <w:rPr>
          <w:rFonts w:hint="eastAsia" w:ascii="仿宋_GB2312" w:eastAsia="仿宋_GB2312" w:hAnsiTheme="minorEastAsia"/>
          <w:kern w:val="0"/>
          <w:sz w:val="32"/>
          <w:szCs w:val="32"/>
        </w:rPr>
        <w:t>电子邮箱：</w:t>
      </w:r>
      <w:r>
        <w:fldChar w:fldCharType="begin"/>
      </w:r>
      <w:r>
        <w:instrText xml:space="preserve"> HYPERLINK "mailto:bjtswqnb@163.com" </w:instrText>
      </w:r>
      <w:r>
        <w:fldChar w:fldCharType="separate"/>
      </w:r>
      <w:r>
        <w:rPr>
          <w:rStyle w:val="10"/>
          <w:rFonts w:hint="eastAsia" w:ascii="仿宋_GB2312" w:eastAsia="仿宋_GB2312" w:cs="宋体" w:hAnsiTheme="minorEastAsia"/>
          <w:kern w:val="0"/>
          <w:sz w:val="32"/>
          <w:szCs w:val="32"/>
        </w:rPr>
        <w:t>bjtswqnb@163.com</w:t>
      </w:r>
      <w:r>
        <w:rPr>
          <w:rStyle w:val="10"/>
          <w:rFonts w:hint="eastAsia" w:ascii="仿宋_GB2312" w:eastAsia="仿宋_GB2312" w:cs="宋体" w:hAnsiTheme="minorEastAsia"/>
          <w:kern w:val="0"/>
          <w:sz w:val="32"/>
          <w:szCs w:val="32"/>
        </w:rPr>
        <w:fldChar w:fldCharType="end"/>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hAnsiTheme="minorEastAsia"/>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hAnsiTheme="minorEastAsia"/>
          <w:kern w:val="0"/>
          <w:sz w:val="32"/>
          <w:szCs w:val="32"/>
        </w:rPr>
      </w:pPr>
      <w:r>
        <w:rPr>
          <w:rFonts w:hint="eastAsia" w:ascii="仿宋_GB2312" w:eastAsia="仿宋_GB2312" w:hAnsiTheme="minorEastAsia"/>
          <w:kern w:val="0"/>
          <w:sz w:val="32"/>
          <w:szCs w:val="32"/>
        </w:rPr>
        <w:t>附件：1</w:t>
      </w:r>
      <w:r>
        <w:rPr>
          <w:rFonts w:hint="eastAsia" w:ascii="仿宋_GB2312" w:eastAsia="仿宋_GB2312" w:hAnsiTheme="minorEastAsia"/>
          <w:kern w:val="0"/>
          <w:sz w:val="32"/>
          <w:szCs w:val="32"/>
          <w:lang w:val="en-US" w:eastAsia="zh-CN"/>
        </w:rPr>
        <w:t>.</w:t>
      </w:r>
      <w:r>
        <w:rPr>
          <w:rFonts w:hint="eastAsia" w:ascii="仿宋_GB2312" w:eastAsia="仿宋_GB2312" w:hAnsiTheme="minorEastAsia"/>
          <w:kern w:val="0"/>
          <w:sz w:val="32"/>
          <w:szCs w:val="32"/>
        </w:rPr>
        <w:t>2022年度宝鸡市青年文明号申报名额分配表</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ascii="仿宋_GB2312" w:eastAsia="仿宋_GB2312" w:hAnsiTheme="minorEastAsia"/>
          <w:kern w:val="0"/>
          <w:sz w:val="32"/>
          <w:szCs w:val="32"/>
        </w:rPr>
      </w:pPr>
      <w:r>
        <w:rPr>
          <w:rFonts w:hint="eastAsia" w:ascii="仿宋_GB2312" w:eastAsia="仿宋_GB2312" w:hAnsiTheme="minorEastAsia"/>
          <w:kern w:val="0"/>
          <w:sz w:val="32"/>
          <w:szCs w:val="32"/>
        </w:rPr>
        <w:t>2</w:t>
      </w:r>
      <w:r>
        <w:rPr>
          <w:rFonts w:hint="eastAsia" w:ascii="仿宋_GB2312" w:eastAsia="仿宋_GB2312" w:hAnsiTheme="minorEastAsia"/>
          <w:kern w:val="0"/>
          <w:sz w:val="32"/>
          <w:szCs w:val="32"/>
          <w:lang w:val="en-US" w:eastAsia="zh-CN"/>
        </w:rPr>
        <w:t>.</w:t>
      </w:r>
      <w:r>
        <w:rPr>
          <w:rFonts w:hint="eastAsia" w:ascii="仿宋_GB2312" w:eastAsia="仿宋_GB2312" w:hAnsiTheme="minorEastAsia"/>
          <w:kern w:val="0"/>
          <w:sz w:val="32"/>
          <w:szCs w:val="32"/>
        </w:rPr>
        <w:t>2022年度宝鸡市青年文明号创建集体申报表</w:t>
      </w:r>
    </w:p>
    <w:p>
      <w:pPr>
        <w:pStyle w:val="2"/>
        <w:rPr>
          <w:rFonts w:hint="eastAsia" w:ascii="仿宋_GB2312" w:eastAsia="仿宋_GB2312" w:hAnsiTheme="minorEastAsia"/>
          <w:kern w:val="0"/>
          <w:sz w:val="32"/>
          <w:szCs w:val="32"/>
        </w:rPr>
      </w:pPr>
    </w:p>
    <w:p>
      <w:pPr>
        <w:pStyle w:val="2"/>
        <w:rPr>
          <w:rFonts w:hint="eastAsia" w:ascii="仿宋_GB2312" w:eastAsia="仿宋_GB2312" w:hAnsiTheme="minorEastAsia"/>
          <w:kern w:val="0"/>
          <w:sz w:val="32"/>
          <w:szCs w:val="32"/>
        </w:rPr>
      </w:pPr>
    </w:p>
    <w:p>
      <w:pPr>
        <w:pStyle w:val="2"/>
        <w:rPr>
          <w:rFonts w:hint="eastAsia" w:ascii="仿宋_GB2312" w:eastAsia="仿宋_GB2312" w:hAnsiTheme="minorEastAsia"/>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2099" w:firstLineChars="656"/>
        <w:textAlignment w:val="auto"/>
        <w:rPr>
          <w:rFonts w:hint="eastAsia" w:ascii="仿宋_GB2312" w:eastAsia="仿宋_GB2312" w:hAnsiTheme="minorEastAsia"/>
          <w:kern w:val="0"/>
          <w:sz w:val="32"/>
          <w:szCs w:val="32"/>
          <w:lang w:val="en-US" w:eastAsia="zh-CN"/>
        </w:rPr>
      </w:pPr>
      <w:r>
        <w:rPr>
          <w:rFonts w:hint="eastAsia" w:ascii="仿宋_GB2312" w:eastAsia="仿宋_GB2312" w:hAnsiTheme="minorEastAsia"/>
          <w:kern w:val="0"/>
          <w:sz w:val="32"/>
          <w:szCs w:val="32"/>
        </w:rPr>
        <w:t>宝鸡市创建青年文明号活动组委会办公室</w:t>
      </w:r>
      <w:r>
        <w:rPr>
          <w:rFonts w:hint="eastAsia" w:ascii="仿宋_GB2312" w:eastAsia="仿宋_GB2312" w:hAnsiTheme="minorEastAsia"/>
          <w:kern w:val="0"/>
          <w:sz w:val="32"/>
          <w:szCs w:val="32"/>
          <w:lang w:val="en-US" w:eastAsia="zh-CN"/>
        </w:rPr>
        <w:t>(代章）</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_GB2312" w:eastAsia="仿宋_GB2312" w:hAnsiTheme="minorEastAsia"/>
          <w:kern w:val="0"/>
          <w:sz w:val="32"/>
          <w:szCs w:val="32"/>
        </w:rPr>
      </w:pPr>
      <w:r>
        <w:rPr>
          <w:rFonts w:hint="eastAsia" w:ascii="仿宋_GB2312" w:eastAsia="仿宋_GB2312" w:hAnsiTheme="minorEastAsia"/>
          <w:kern w:val="0"/>
          <w:sz w:val="32"/>
          <w:szCs w:val="32"/>
          <w:lang w:val="en-US" w:eastAsia="zh-CN"/>
        </w:rPr>
        <w:t xml:space="preserve">                           </w:t>
      </w:r>
      <w:r>
        <w:rPr>
          <w:rFonts w:hint="eastAsia" w:ascii="仿宋_GB2312" w:eastAsia="仿宋_GB2312" w:hAnsiTheme="minorEastAsia"/>
          <w:kern w:val="0"/>
          <w:sz w:val="32"/>
          <w:szCs w:val="32"/>
        </w:rPr>
        <w:t>2022年2月</w:t>
      </w:r>
      <w:r>
        <w:rPr>
          <w:rFonts w:hint="eastAsia" w:ascii="仿宋_GB2312" w:eastAsia="仿宋_GB2312" w:hAnsiTheme="minorEastAsia"/>
          <w:kern w:val="0"/>
          <w:sz w:val="32"/>
          <w:szCs w:val="32"/>
          <w:lang w:val="en-US" w:eastAsia="zh-CN"/>
        </w:rPr>
        <w:t>8</w:t>
      </w:r>
      <w:r>
        <w:rPr>
          <w:rFonts w:hint="eastAsia" w:ascii="仿宋_GB2312" w:eastAsia="仿宋_GB2312" w:hAnsiTheme="minorEastAsia"/>
          <w:kern w:val="0"/>
          <w:sz w:val="32"/>
          <w:szCs w:val="32"/>
        </w:rPr>
        <w:t>日</w:t>
      </w:r>
    </w:p>
    <w:p>
      <w:pPr>
        <w:rPr>
          <w:rFonts w:ascii="仿宋_GB2312" w:eastAsia="仿宋_GB2312"/>
          <w:kern w:val="0"/>
          <w:sz w:val="32"/>
          <w:szCs w:val="32"/>
        </w:rPr>
      </w:pPr>
    </w:p>
    <w:p>
      <w:pPr>
        <w:rPr>
          <w:rFonts w:ascii="仿宋_GB2312" w:eastAsia="仿宋_GB2312"/>
          <w:kern w:val="0"/>
          <w:sz w:val="32"/>
          <w:szCs w:val="32"/>
        </w:rPr>
      </w:pPr>
    </w:p>
    <w:p>
      <w:pPr>
        <w:rPr>
          <w:rFonts w:ascii="仿宋_GB2312" w:eastAsia="仿宋_GB2312"/>
          <w:kern w:val="0"/>
          <w:sz w:val="32"/>
          <w:szCs w:val="32"/>
        </w:rPr>
      </w:pPr>
    </w:p>
    <w:p>
      <w:pPr>
        <w:rPr>
          <w:rFonts w:ascii="仿宋_GB2312" w:eastAsia="仿宋_GB2312"/>
          <w:kern w:val="0"/>
          <w:sz w:val="32"/>
          <w:szCs w:val="32"/>
        </w:rPr>
      </w:pPr>
    </w:p>
    <w:p>
      <w:pPr>
        <w:jc w:val="left"/>
        <w:rPr>
          <w:rFonts w:hint="eastAsia" w:asciiTheme="minorEastAsia" w:hAnsiTheme="minorEastAsia" w:eastAsiaTheme="minorEastAsia"/>
          <w:kern w:val="0"/>
          <w:sz w:val="28"/>
          <w:szCs w:val="28"/>
        </w:rPr>
      </w:pPr>
    </w:p>
    <w:p>
      <w:pPr>
        <w:jc w:val="left"/>
        <w:rPr>
          <w:rFonts w:hint="eastAsia" w:ascii="黑体" w:hAnsi="黑体" w:eastAsia="黑体" w:cs="黑体"/>
          <w:kern w:val="0"/>
          <w:sz w:val="30"/>
          <w:szCs w:val="30"/>
        </w:rPr>
      </w:pPr>
      <w:r>
        <w:rPr>
          <w:rFonts w:hint="eastAsia" w:ascii="黑体" w:hAnsi="黑体" w:eastAsia="黑体" w:cs="黑体"/>
          <w:kern w:val="0"/>
          <w:sz w:val="30"/>
          <w:szCs w:val="30"/>
        </w:rPr>
        <w:t>附件1</w:t>
      </w:r>
    </w:p>
    <w:p>
      <w:pPr>
        <w:jc w:val="center"/>
        <w:rPr>
          <w:rFonts w:hint="eastAsia" w:ascii="方正小标宋简体" w:hAnsi="方正小标宋简体" w:eastAsia="方正小标宋简体" w:cs="方正小标宋简体"/>
          <w:bCs/>
          <w:kern w:val="0"/>
          <w:sz w:val="44"/>
          <w:szCs w:val="44"/>
        </w:rPr>
      </w:pPr>
      <w:r>
        <w:rPr>
          <w:rFonts w:hint="eastAsia" w:ascii="方正小标宋简体" w:hAnsi="方正小标宋简体" w:eastAsia="方正小标宋简体" w:cs="方正小标宋简体"/>
          <w:bCs/>
          <w:kern w:val="0"/>
          <w:sz w:val="44"/>
          <w:szCs w:val="44"/>
        </w:rPr>
        <w:t>2022年度宝鸡市青年文明号申报名额分配表</w:t>
      </w:r>
    </w:p>
    <w:tbl>
      <w:tblPr>
        <w:tblStyle w:val="7"/>
        <w:tblW w:w="872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180"/>
        <w:gridCol w:w="2180"/>
        <w:gridCol w:w="2180"/>
        <w:gridCol w:w="218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b/>
                <w:kern w:val="0"/>
                <w:sz w:val="30"/>
                <w:szCs w:val="30"/>
              </w:rPr>
            </w:pPr>
            <w:r>
              <w:rPr>
                <w:rFonts w:hint="eastAsia" w:asciiTheme="minorEastAsia" w:hAnsiTheme="minorEastAsia" w:eastAsiaTheme="minorEastAsia"/>
                <w:b/>
                <w:kern w:val="0"/>
                <w:sz w:val="30"/>
                <w:szCs w:val="30"/>
              </w:rPr>
              <w:t>行业/单位</w:t>
            </w:r>
          </w:p>
        </w:tc>
        <w:tc>
          <w:tcPr>
            <w:tcW w:w="2180" w:type="dxa"/>
            <w:vAlign w:val="center"/>
          </w:tcPr>
          <w:p>
            <w:pPr>
              <w:jc w:val="center"/>
              <w:rPr>
                <w:rFonts w:asciiTheme="minorEastAsia" w:hAnsiTheme="minorEastAsia" w:eastAsiaTheme="minorEastAsia"/>
                <w:b/>
                <w:kern w:val="0"/>
                <w:sz w:val="30"/>
                <w:szCs w:val="30"/>
              </w:rPr>
            </w:pPr>
            <w:r>
              <w:rPr>
                <w:rFonts w:hint="eastAsia" w:asciiTheme="minorEastAsia" w:hAnsiTheme="minorEastAsia" w:eastAsiaTheme="minorEastAsia"/>
                <w:b/>
                <w:kern w:val="0"/>
                <w:sz w:val="30"/>
                <w:szCs w:val="30"/>
              </w:rPr>
              <w:t>名 额</w:t>
            </w:r>
          </w:p>
        </w:tc>
        <w:tc>
          <w:tcPr>
            <w:tcW w:w="2180" w:type="dxa"/>
            <w:vAlign w:val="center"/>
          </w:tcPr>
          <w:p>
            <w:pPr>
              <w:jc w:val="center"/>
              <w:rPr>
                <w:rFonts w:asciiTheme="minorEastAsia" w:hAnsiTheme="minorEastAsia" w:eastAsiaTheme="minorEastAsia"/>
                <w:b/>
                <w:kern w:val="0"/>
                <w:sz w:val="30"/>
                <w:szCs w:val="30"/>
              </w:rPr>
            </w:pPr>
            <w:r>
              <w:rPr>
                <w:rFonts w:hint="eastAsia" w:asciiTheme="minorEastAsia" w:hAnsiTheme="minorEastAsia" w:eastAsiaTheme="minorEastAsia"/>
                <w:b/>
                <w:kern w:val="0"/>
                <w:sz w:val="30"/>
                <w:szCs w:val="30"/>
              </w:rPr>
              <w:t>县区</w:t>
            </w:r>
          </w:p>
        </w:tc>
        <w:tc>
          <w:tcPr>
            <w:tcW w:w="2180" w:type="dxa"/>
            <w:vAlign w:val="center"/>
          </w:tcPr>
          <w:p>
            <w:pPr>
              <w:jc w:val="center"/>
              <w:rPr>
                <w:rFonts w:asciiTheme="minorEastAsia" w:hAnsiTheme="minorEastAsia" w:eastAsiaTheme="minorEastAsia"/>
                <w:b/>
                <w:kern w:val="0"/>
                <w:sz w:val="30"/>
                <w:szCs w:val="30"/>
              </w:rPr>
            </w:pPr>
            <w:r>
              <w:rPr>
                <w:rFonts w:hint="eastAsia" w:asciiTheme="minorEastAsia" w:hAnsiTheme="minorEastAsia" w:eastAsiaTheme="minorEastAsia"/>
                <w:b/>
                <w:kern w:val="0"/>
                <w:sz w:val="30"/>
                <w:szCs w:val="30"/>
              </w:rPr>
              <w:t>名 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市直机关</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金台区</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公安</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渭滨区</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交通</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陈仓区</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税务</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凤翔区</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金融</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高新区</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文旅</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岐山县</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供电</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扶风县</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电信</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眉  县</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移动</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陇  县</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住建</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千阳县</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市场监管</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凤  县</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卫健</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15</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麟游县</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spacing w:line="32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市直及</w:t>
            </w:r>
          </w:p>
          <w:p>
            <w:pPr>
              <w:spacing w:line="32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驻宝部省属企业</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15</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太白县</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其他</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p>
        </w:tc>
        <w:tc>
          <w:tcPr>
            <w:tcW w:w="2180" w:type="dxa"/>
            <w:vAlign w:val="center"/>
          </w:tcPr>
          <w:p>
            <w:pPr>
              <w:jc w:val="center"/>
              <w:rPr>
                <w:rFonts w:asciiTheme="minorEastAsia" w:hAnsiTheme="minorEastAsia" w:eastAsiaTheme="minorEastAsia"/>
                <w:b/>
                <w:kern w:val="0"/>
                <w:sz w:val="28"/>
                <w:szCs w:val="28"/>
              </w:rPr>
            </w:pPr>
            <w:r>
              <w:rPr>
                <w:rFonts w:hint="eastAsia" w:asciiTheme="minorEastAsia" w:hAnsiTheme="minorEastAsia" w:eastAsiaTheme="minorEastAsia"/>
                <w:b/>
                <w:kern w:val="0"/>
                <w:sz w:val="28"/>
                <w:szCs w:val="28"/>
              </w:rPr>
              <w:t>合  计</w:t>
            </w:r>
          </w:p>
        </w:tc>
        <w:tc>
          <w:tcPr>
            <w:tcW w:w="2180" w:type="dxa"/>
            <w:vAlign w:val="center"/>
          </w:tcPr>
          <w:p>
            <w:pPr>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90</w:t>
            </w:r>
          </w:p>
        </w:tc>
      </w:tr>
    </w:tbl>
    <w:p>
      <w:pPr>
        <w:jc w:val="left"/>
        <w:rPr>
          <w:rFonts w:hint="eastAsia" w:ascii="黑体" w:hAnsi="黑体" w:eastAsia="黑体" w:cs="黑体"/>
          <w:kern w:val="0"/>
          <w:sz w:val="30"/>
          <w:szCs w:val="30"/>
        </w:rPr>
      </w:pPr>
      <w:r>
        <w:rPr>
          <w:rFonts w:hint="eastAsia" w:ascii="黑体" w:hAnsi="黑体" w:eastAsia="黑体" w:cs="黑体"/>
          <w:kern w:val="0"/>
          <w:sz w:val="30"/>
          <w:szCs w:val="30"/>
        </w:rPr>
        <w:t>附件2</w:t>
      </w:r>
    </w:p>
    <w:p>
      <w:pPr>
        <w:jc w:val="center"/>
        <w:rPr>
          <w:rFonts w:hint="eastAsia" w:ascii="方正小标宋简体" w:hAnsi="方正小标宋简体" w:eastAsia="方正小标宋简体" w:cs="方正小标宋简体"/>
          <w:bCs/>
          <w:kern w:val="0"/>
          <w:sz w:val="44"/>
          <w:szCs w:val="44"/>
        </w:rPr>
      </w:pPr>
      <w:r>
        <w:rPr>
          <w:rFonts w:hint="eastAsia" w:ascii="方正小标宋简体" w:hAnsi="方正小标宋简体" w:eastAsia="方正小标宋简体" w:cs="方正小标宋简体"/>
          <w:bCs/>
          <w:kern w:val="0"/>
          <w:sz w:val="44"/>
          <w:szCs w:val="44"/>
        </w:rPr>
        <w:t>2022年度市级青年文明号创建集体申报表</w:t>
      </w:r>
    </w:p>
    <w:tbl>
      <w:tblPr>
        <w:tblStyle w:val="7"/>
        <w:tblW w:w="872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797"/>
        <w:gridCol w:w="1109"/>
        <w:gridCol w:w="1453"/>
        <w:gridCol w:w="1453"/>
        <w:gridCol w:w="1454"/>
        <w:gridCol w:w="145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0" w:hRule="exact"/>
        </w:trPr>
        <w:tc>
          <w:tcPr>
            <w:tcW w:w="1797" w:type="dxa"/>
            <w:vAlign w:val="center"/>
          </w:tcPr>
          <w:p>
            <w:pPr>
              <w:spacing w:line="360" w:lineRule="exact"/>
              <w:jc w:val="center"/>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集体名称</w:t>
            </w:r>
          </w:p>
        </w:tc>
        <w:tc>
          <w:tcPr>
            <w:tcW w:w="4015" w:type="dxa"/>
            <w:gridSpan w:val="3"/>
            <w:vAlign w:val="center"/>
          </w:tcPr>
          <w:p>
            <w:pPr>
              <w:spacing w:line="360" w:lineRule="exact"/>
              <w:jc w:val="center"/>
              <w:rPr>
                <w:rFonts w:asciiTheme="minorEastAsia" w:hAnsiTheme="minorEastAsia" w:eastAsiaTheme="minorEastAsia"/>
                <w:bCs/>
                <w:kern w:val="0"/>
                <w:sz w:val="28"/>
                <w:szCs w:val="28"/>
              </w:rPr>
            </w:pPr>
          </w:p>
        </w:tc>
        <w:tc>
          <w:tcPr>
            <w:tcW w:w="1454" w:type="dxa"/>
            <w:vAlign w:val="center"/>
          </w:tcPr>
          <w:p>
            <w:pPr>
              <w:spacing w:line="360" w:lineRule="exact"/>
              <w:jc w:val="center"/>
              <w:rPr>
                <w:rFonts w:asciiTheme="minorEastAsia" w:hAnsiTheme="minorEastAsia" w:eastAsiaTheme="minorEastAsia"/>
                <w:bCs/>
                <w:kern w:val="0"/>
                <w:sz w:val="28"/>
                <w:szCs w:val="28"/>
              </w:rPr>
            </w:pPr>
            <w:r>
              <w:rPr>
                <w:rFonts w:asciiTheme="minorEastAsia" w:hAnsiTheme="minorEastAsia" w:eastAsiaTheme="minorEastAsia"/>
                <w:kern w:val="0"/>
                <w:sz w:val="28"/>
                <w:szCs w:val="28"/>
              </w:rPr>
              <w:t>申报类型</w:t>
            </w:r>
          </w:p>
        </w:tc>
        <w:tc>
          <w:tcPr>
            <w:tcW w:w="1454" w:type="dxa"/>
            <w:vAlign w:val="center"/>
          </w:tcPr>
          <w:p>
            <w:pPr>
              <w:spacing w:line="360" w:lineRule="exact"/>
              <w:jc w:val="center"/>
              <w:rPr>
                <w:rFonts w:asciiTheme="minorEastAsia" w:hAnsiTheme="minorEastAsia" w:eastAsiaTheme="minorEastAsia"/>
                <w:bCs/>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7" w:hRule="exact"/>
        </w:trPr>
        <w:tc>
          <w:tcPr>
            <w:tcW w:w="1797" w:type="dxa"/>
            <w:vAlign w:val="center"/>
          </w:tcPr>
          <w:p>
            <w:pPr>
              <w:spacing w:line="360" w:lineRule="exact"/>
              <w:jc w:val="center"/>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集体总人数</w:t>
            </w:r>
          </w:p>
        </w:tc>
        <w:tc>
          <w:tcPr>
            <w:tcW w:w="2562" w:type="dxa"/>
            <w:gridSpan w:val="2"/>
            <w:vAlign w:val="center"/>
          </w:tcPr>
          <w:p>
            <w:pPr>
              <w:spacing w:line="360" w:lineRule="exact"/>
              <w:jc w:val="center"/>
              <w:rPr>
                <w:rFonts w:asciiTheme="minorEastAsia" w:hAnsiTheme="minorEastAsia" w:eastAsiaTheme="minorEastAsia"/>
                <w:bCs/>
                <w:kern w:val="0"/>
                <w:sz w:val="28"/>
                <w:szCs w:val="28"/>
              </w:rPr>
            </w:pPr>
          </w:p>
        </w:tc>
        <w:tc>
          <w:tcPr>
            <w:tcW w:w="1453" w:type="dxa"/>
            <w:vAlign w:val="center"/>
          </w:tcPr>
          <w:p>
            <w:pPr>
              <w:spacing w:line="360" w:lineRule="exact"/>
              <w:jc w:val="center"/>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35岁以下青年人数</w:t>
            </w:r>
          </w:p>
        </w:tc>
        <w:tc>
          <w:tcPr>
            <w:tcW w:w="2908" w:type="dxa"/>
            <w:gridSpan w:val="2"/>
            <w:vAlign w:val="center"/>
          </w:tcPr>
          <w:p>
            <w:pPr>
              <w:spacing w:line="360" w:lineRule="exact"/>
              <w:jc w:val="center"/>
              <w:rPr>
                <w:rFonts w:asciiTheme="minorEastAsia" w:hAnsiTheme="minorEastAsia" w:eastAsiaTheme="minorEastAsia"/>
                <w:bCs/>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0" w:hRule="exact"/>
        </w:trPr>
        <w:tc>
          <w:tcPr>
            <w:tcW w:w="1797" w:type="dxa"/>
            <w:vAlign w:val="center"/>
          </w:tcPr>
          <w:p>
            <w:pPr>
              <w:spacing w:line="360" w:lineRule="exact"/>
              <w:jc w:val="center"/>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号长姓名</w:t>
            </w:r>
          </w:p>
        </w:tc>
        <w:tc>
          <w:tcPr>
            <w:tcW w:w="1109" w:type="dxa"/>
            <w:vAlign w:val="center"/>
          </w:tcPr>
          <w:p>
            <w:pPr>
              <w:spacing w:line="360" w:lineRule="exact"/>
              <w:jc w:val="center"/>
              <w:rPr>
                <w:rFonts w:asciiTheme="minorEastAsia" w:hAnsiTheme="minorEastAsia" w:eastAsiaTheme="minorEastAsia"/>
                <w:bCs/>
                <w:kern w:val="0"/>
                <w:sz w:val="28"/>
                <w:szCs w:val="28"/>
              </w:rPr>
            </w:pPr>
          </w:p>
        </w:tc>
        <w:tc>
          <w:tcPr>
            <w:tcW w:w="1453" w:type="dxa"/>
            <w:vAlign w:val="center"/>
          </w:tcPr>
          <w:p>
            <w:pPr>
              <w:spacing w:line="360" w:lineRule="exact"/>
              <w:jc w:val="center"/>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年龄</w:t>
            </w:r>
          </w:p>
        </w:tc>
        <w:tc>
          <w:tcPr>
            <w:tcW w:w="1453" w:type="dxa"/>
            <w:vAlign w:val="center"/>
          </w:tcPr>
          <w:p>
            <w:pPr>
              <w:spacing w:line="360" w:lineRule="exact"/>
              <w:jc w:val="center"/>
              <w:rPr>
                <w:rFonts w:asciiTheme="minorEastAsia" w:hAnsiTheme="minorEastAsia" w:eastAsiaTheme="minorEastAsia"/>
                <w:bCs/>
                <w:kern w:val="0"/>
                <w:sz w:val="28"/>
                <w:szCs w:val="28"/>
              </w:rPr>
            </w:pPr>
          </w:p>
        </w:tc>
        <w:tc>
          <w:tcPr>
            <w:tcW w:w="1454" w:type="dxa"/>
            <w:vAlign w:val="center"/>
          </w:tcPr>
          <w:p>
            <w:pPr>
              <w:spacing w:line="360" w:lineRule="exact"/>
              <w:jc w:val="center"/>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职务</w:t>
            </w:r>
          </w:p>
        </w:tc>
        <w:tc>
          <w:tcPr>
            <w:tcW w:w="1454" w:type="dxa"/>
            <w:vAlign w:val="center"/>
          </w:tcPr>
          <w:p>
            <w:pPr>
              <w:spacing w:line="360" w:lineRule="exact"/>
              <w:jc w:val="center"/>
              <w:rPr>
                <w:rFonts w:asciiTheme="minorEastAsia" w:hAnsiTheme="minorEastAsia" w:eastAsiaTheme="minorEastAsia"/>
                <w:bCs/>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54" w:hRule="exact"/>
        </w:trPr>
        <w:tc>
          <w:tcPr>
            <w:tcW w:w="1797" w:type="dxa"/>
            <w:vAlign w:val="center"/>
          </w:tcPr>
          <w:p>
            <w:pPr>
              <w:spacing w:line="360" w:lineRule="exact"/>
              <w:jc w:val="center"/>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号长联系方式</w:t>
            </w:r>
          </w:p>
        </w:tc>
        <w:tc>
          <w:tcPr>
            <w:tcW w:w="6923" w:type="dxa"/>
            <w:gridSpan w:val="5"/>
            <w:vAlign w:val="center"/>
          </w:tcPr>
          <w:p>
            <w:pPr>
              <w:spacing w:line="360" w:lineRule="exact"/>
              <w:rPr>
                <w:rFonts w:asciiTheme="minorEastAsia" w:hAnsiTheme="minorEastAsia" w:eastAsiaTheme="minorEastAsia"/>
                <w:bCs/>
                <w:kern w:val="0"/>
                <w:sz w:val="28"/>
                <w:szCs w:val="28"/>
              </w:rPr>
            </w:pPr>
            <w:r>
              <w:rPr>
                <w:rFonts w:hint="eastAsia" w:asciiTheme="minorEastAsia" w:hAnsiTheme="minorEastAsia" w:eastAsiaTheme="minorEastAsia"/>
                <w:kern w:val="0"/>
                <w:sz w:val="28"/>
                <w:szCs w:val="28"/>
              </w:rPr>
              <w:t>手机：             微信号：</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0" w:hRule="exact"/>
        </w:trPr>
        <w:tc>
          <w:tcPr>
            <w:tcW w:w="1797" w:type="dxa"/>
            <w:vAlign w:val="center"/>
          </w:tcPr>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通讯地址</w:t>
            </w:r>
          </w:p>
        </w:tc>
        <w:tc>
          <w:tcPr>
            <w:tcW w:w="4015" w:type="dxa"/>
            <w:gridSpan w:val="3"/>
            <w:vAlign w:val="center"/>
          </w:tcPr>
          <w:p>
            <w:pPr>
              <w:spacing w:line="360" w:lineRule="exact"/>
              <w:jc w:val="center"/>
              <w:rPr>
                <w:rFonts w:asciiTheme="minorEastAsia" w:hAnsiTheme="minorEastAsia" w:eastAsiaTheme="minorEastAsia"/>
                <w:kern w:val="0"/>
                <w:sz w:val="28"/>
                <w:szCs w:val="28"/>
              </w:rPr>
            </w:pPr>
          </w:p>
        </w:tc>
        <w:tc>
          <w:tcPr>
            <w:tcW w:w="1454" w:type="dxa"/>
            <w:vAlign w:val="center"/>
          </w:tcPr>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邮编</w:t>
            </w:r>
          </w:p>
        </w:tc>
        <w:tc>
          <w:tcPr>
            <w:tcW w:w="1454" w:type="dxa"/>
            <w:vAlign w:val="center"/>
          </w:tcPr>
          <w:p>
            <w:pPr>
              <w:spacing w:line="360" w:lineRule="exact"/>
              <w:jc w:val="center"/>
              <w:rPr>
                <w:rFonts w:asciiTheme="minorEastAsia" w:hAnsiTheme="minorEastAsia" w:eastAsiaTheme="minorEastAsia"/>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7" w:hRule="exact"/>
        </w:trPr>
        <w:tc>
          <w:tcPr>
            <w:tcW w:w="4359" w:type="dxa"/>
            <w:gridSpan w:val="3"/>
            <w:vAlign w:val="center"/>
          </w:tcPr>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何时获得县级青年文明号称号</w:t>
            </w:r>
          </w:p>
        </w:tc>
        <w:tc>
          <w:tcPr>
            <w:tcW w:w="4361" w:type="dxa"/>
            <w:gridSpan w:val="3"/>
            <w:vAlign w:val="center"/>
          </w:tcPr>
          <w:p>
            <w:pPr>
              <w:spacing w:line="360" w:lineRule="exact"/>
              <w:jc w:val="center"/>
              <w:rPr>
                <w:rFonts w:asciiTheme="minorEastAsia" w:hAnsiTheme="minorEastAsia" w:eastAsiaTheme="minorEastAsia"/>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72" w:hRule="atLeast"/>
        </w:trPr>
        <w:tc>
          <w:tcPr>
            <w:tcW w:w="1797" w:type="dxa"/>
            <w:vAlign w:val="center"/>
          </w:tcPr>
          <w:p>
            <w:pPr>
              <w:spacing w:line="360" w:lineRule="exact"/>
              <w:jc w:val="center"/>
              <w:rPr>
                <w:rFonts w:hint="eastAsia" w:asciiTheme="minorEastAsia" w:hAnsiTheme="minorEastAsia" w:eastAsiaTheme="minorEastAsia"/>
                <w:kern w:val="0"/>
                <w:sz w:val="28"/>
                <w:szCs w:val="28"/>
              </w:rPr>
            </w:pPr>
            <w:r>
              <w:rPr>
                <w:rFonts w:hint="eastAsia" w:asciiTheme="minorEastAsia" w:hAnsiTheme="minorEastAsia" w:eastAsiaTheme="minorEastAsia"/>
                <w:kern w:val="0"/>
                <w:sz w:val="28"/>
                <w:szCs w:val="28"/>
              </w:rPr>
              <w:t>创建</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计划</w:t>
            </w:r>
          </w:p>
        </w:tc>
        <w:tc>
          <w:tcPr>
            <w:tcW w:w="6923" w:type="dxa"/>
            <w:gridSpan w:val="5"/>
            <w:vAlign w:val="center"/>
          </w:tcPr>
          <w:p>
            <w:pPr>
              <w:spacing w:line="360" w:lineRule="exact"/>
              <w:jc w:val="center"/>
              <w:rPr>
                <w:rFonts w:asciiTheme="minorEastAsia" w:hAnsiTheme="minorEastAsia" w:eastAsiaTheme="minorEastAsia"/>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17" w:hRule="atLeast"/>
        </w:trPr>
        <w:tc>
          <w:tcPr>
            <w:tcW w:w="1797" w:type="dxa"/>
            <w:vAlign w:val="center"/>
          </w:tcPr>
          <w:p>
            <w:pPr>
              <w:spacing w:line="360" w:lineRule="exact"/>
              <w:jc w:val="center"/>
              <w:rPr>
                <w:rFonts w:hint="eastAsia" w:asciiTheme="minorEastAsia" w:hAnsiTheme="minorEastAsia" w:eastAsiaTheme="minorEastAsia"/>
                <w:kern w:val="0"/>
                <w:sz w:val="28"/>
                <w:szCs w:val="28"/>
              </w:rPr>
            </w:pPr>
            <w:r>
              <w:rPr>
                <w:rFonts w:hint="eastAsia" w:asciiTheme="minorEastAsia" w:hAnsiTheme="minorEastAsia" w:eastAsiaTheme="minorEastAsia"/>
                <w:kern w:val="0"/>
                <w:sz w:val="28"/>
                <w:szCs w:val="28"/>
              </w:rPr>
              <w:t>开展的</w:t>
            </w:r>
          </w:p>
          <w:p>
            <w:pPr>
              <w:spacing w:line="360" w:lineRule="exact"/>
              <w:jc w:val="center"/>
              <w:rPr>
                <w:rFonts w:hint="eastAsia" w:asciiTheme="minorEastAsia" w:hAnsiTheme="minorEastAsia" w:eastAsiaTheme="minorEastAsia"/>
                <w:kern w:val="0"/>
                <w:sz w:val="28"/>
                <w:szCs w:val="28"/>
              </w:rPr>
            </w:pPr>
            <w:r>
              <w:rPr>
                <w:rFonts w:hint="eastAsia" w:asciiTheme="minorEastAsia" w:hAnsiTheme="minorEastAsia" w:eastAsiaTheme="minorEastAsia"/>
                <w:kern w:val="0"/>
                <w:sz w:val="28"/>
                <w:szCs w:val="28"/>
              </w:rPr>
              <w:t>社会公益</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或志愿服务、创新创业活动情况</w:t>
            </w:r>
          </w:p>
        </w:tc>
        <w:tc>
          <w:tcPr>
            <w:tcW w:w="6923" w:type="dxa"/>
            <w:gridSpan w:val="5"/>
            <w:vAlign w:val="center"/>
          </w:tcPr>
          <w:p>
            <w:pPr>
              <w:spacing w:line="360" w:lineRule="exact"/>
              <w:jc w:val="center"/>
              <w:rPr>
                <w:rFonts w:asciiTheme="minorEastAsia" w:hAnsiTheme="minorEastAsia" w:eastAsiaTheme="minorEastAsia"/>
                <w:kern w:val="0"/>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29" w:hRule="atLeast"/>
        </w:trPr>
        <w:tc>
          <w:tcPr>
            <w:tcW w:w="1797" w:type="dxa"/>
            <w:vAlign w:val="center"/>
          </w:tcPr>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申报</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单位</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意见</w:t>
            </w:r>
          </w:p>
        </w:tc>
        <w:tc>
          <w:tcPr>
            <w:tcW w:w="6923" w:type="dxa"/>
            <w:gridSpan w:val="5"/>
            <w:vAlign w:val="center"/>
          </w:tcPr>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（盖章）</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年  月  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58" w:hRule="atLeast"/>
        </w:trPr>
        <w:tc>
          <w:tcPr>
            <w:tcW w:w="1797" w:type="dxa"/>
            <w:vAlign w:val="center"/>
          </w:tcPr>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县(区)</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或单位</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团组织</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意见</w:t>
            </w:r>
          </w:p>
        </w:tc>
        <w:tc>
          <w:tcPr>
            <w:tcW w:w="2562" w:type="dxa"/>
            <w:gridSpan w:val="2"/>
            <w:vAlign w:val="center"/>
          </w:tcPr>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（盖章）</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年  月  日</w:t>
            </w:r>
          </w:p>
        </w:tc>
        <w:tc>
          <w:tcPr>
            <w:tcW w:w="1453" w:type="dxa"/>
            <w:vAlign w:val="center"/>
          </w:tcPr>
          <w:p>
            <w:pPr>
              <w:spacing w:line="360" w:lineRule="exact"/>
              <w:jc w:val="center"/>
              <w:rPr>
                <w:rFonts w:hint="eastAsia" w:asciiTheme="minorEastAsia" w:hAnsiTheme="minorEastAsia" w:eastAsiaTheme="minorEastAsia"/>
                <w:kern w:val="0"/>
                <w:sz w:val="28"/>
                <w:szCs w:val="28"/>
              </w:rPr>
            </w:pPr>
            <w:r>
              <w:rPr>
                <w:rFonts w:hint="eastAsia" w:asciiTheme="minorEastAsia" w:hAnsiTheme="minorEastAsia" w:eastAsiaTheme="minorEastAsia"/>
                <w:kern w:val="0"/>
                <w:sz w:val="28"/>
                <w:szCs w:val="28"/>
              </w:rPr>
              <w:t>市级</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行业</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主管</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部门</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意见</w:t>
            </w:r>
          </w:p>
        </w:tc>
        <w:tc>
          <w:tcPr>
            <w:tcW w:w="2908" w:type="dxa"/>
            <w:gridSpan w:val="2"/>
            <w:vAlign w:val="center"/>
          </w:tcPr>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hint="eastAsia" w:asciiTheme="minorEastAsia" w:hAnsiTheme="minorEastAsia" w:eastAsiaTheme="minorEastAsia"/>
                <w:kern w:val="0"/>
                <w:sz w:val="28"/>
                <w:szCs w:val="28"/>
              </w:rPr>
            </w:pP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（盖章）</w:t>
            </w:r>
          </w:p>
          <w:p>
            <w:pPr>
              <w:spacing w:line="360" w:lineRule="exact"/>
              <w:jc w:val="center"/>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年  月  日</w:t>
            </w:r>
          </w:p>
          <w:p>
            <w:pPr>
              <w:spacing w:line="360" w:lineRule="exact"/>
              <w:jc w:val="center"/>
              <w:rPr>
                <w:rFonts w:asciiTheme="minorEastAsia" w:hAnsiTheme="minorEastAsia" w:eastAsiaTheme="minorEastAsia"/>
                <w:kern w:val="0"/>
                <w:sz w:val="28"/>
                <w:szCs w:val="28"/>
              </w:rPr>
            </w:pPr>
          </w:p>
        </w:tc>
      </w:tr>
    </w:tbl>
    <w:p>
      <w:pPr>
        <w:spacing w:line="360" w:lineRule="exact"/>
        <w:jc w:val="left"/>
        <w:rPr>
          <w:rFonts w:hint="eastAsia" w:asciiTheme="minorEastAsia" w:hAnsiTheme="minorEastAsia" w:eastAsiaTheme="minorEastAsia"/>
          <w:kern w:val="0"/>
          <w:sz w:val="24"/>
          <w:szCs w:val="24"/>
        </w:rPr>
      </w:pPr>
      <w:r>
        <w:rPr>
          <w:rFonts w:hint="eastAsia" w:asciiTheme="minorEastAsia" w:hAnsiTheme="minorEastAsia" w:eastAsiaTheme="minorEastAsia"/>
          <w:kern w:val="0"/>
          <w:sz w:val="24"/>
          <w:szCs w:val="24"/>
        </w:rPr>
        <w:t>注：1、申报类型分为三类，按照《宝鸡市青年文明号考核量化评分表》标准，选填服务管理类、生产班组类或工程建设类；2、号长一般由集体中不超过 40 周岁的负责人担任，特殊情况也可由其他人选担任，需附注原因。</w:t>
      </w:r>
    </w:p>
    <w:p>
      <w:pPr>
        <w:pStyle w:val="2"/>
        <w:ind w:left="0" w:leftChars="0" w:firstLine="0" w:firstLineChars="0"/>
        <w:rPr>
          <w:rFonts w:hint="eastAsia" w:asciiTheme="minorEastAsia" w:hAnsiTheme="minorEastAsia" w:eastAsiaTheme="minorEastAsia"/>
          <w:kern w:val="0"/>
          <w:sz w:val="24"/>
          <w:szCs w:val="24"/>
        </w:rPr>
      </w:pPr>
    </w:p>
    <w:p>
      <w:pPr>
        <w:pStyle w:val="2"/>
        <w:ind w:left="0" w:leftChars="0" w:firstLine="0" w:firstLineChars="0"/>
        <w:rPr>
          <w:rFonts w:hint="eastAsia" w:asciiTheme="minorEastAsia" w:hAnsiTheme="minorEastAsia" w:eastAsiaTheme="minorEastAsia"/>
          <w:kern w:val="0"/>
          <w:sz w:val="24"/>
          <w:szCs w:val="24"/>
        </w:rPr>
      </w:pPr>
    </w:p>
    <w:p>
      <w:pPr>
        <w:pStyle w:val="2"/>
        <w:ind w:left="0" w:leftChars="0" w:firstLine="0" w:firstLineChars="0"/>
        <w:rPr>
          <w:rFonts w:hint="eastAsia" w:asciiTheme="minorEastAsia" w:hAnsiTheme="minorEastAsia" w:eastAsiaTheme="minorEastAsia"/>
          <w:kern w:val="0"/>
          <w:sz w:val="24"/>
          <w:szCs w:val="24"/>
        </w:rPr>
      </w:pPr>
    </w:p>
    <w:p>
      <w:pPr>
        <w:pStyle w:val="2"/>
        <w:ind w:left="0" w:leftChars="0" w:firstLine="0" w:firstLineChars="0"/>
        <w:rPr>
          <w:rFonts w:hint="eastAsia" w:asciiTheme="minorEastAsia" w:hAnsiTheme="minorEastAsia" w:eastAsiaTheme="minorEastAsia"/>
          <w:kern w:val="0"/>
          <w:sz w:val="24"/>
          <w:szCs w:val="24"/>
        </w:rPr>
      </w:pPr>
    </w:p>
    <w:p>
      <w:pPr>
        <w:pStyle w:val="2"/>
        <w:ind w:left="0" w:leftChars="0" w:firstLine="0" w:firstLineChars="0"/>
        <w:rPr>
          <w:rFonts w:hint="eastAsia" w:asciiTheme="minorEastAsia" w:hAnsiTheme="minorEastAsia" w:eastAsiaTheme="minorEastAsia"/>
          <w:kern w:val="0"/>
          <w:sz w:val="24"/>
          <w:szCs w:val="24"/>
        </w:rPr>
      </w:pPr>
    </w:p>
    <w:p>
      <w:pPr>
        <w:pStyle w:val="2"/>
        <w:ind w:left="0" w:leftChars="0" w:firstLine="0" w:firstLineChars="0"/>
        <w:rPr>
          <w:rFonts w:hint="eastAsia" w:asciiTheme="minorEastAsia" w:hAnsiTheme="minorEastAsia" w:eastAsiaTheme="minorEastAsia"/>
          <w:kern w:val="0"/>
          <w:sz w:val="24"/>
          <w:szCs w:val="24"/>
        </w:rPr>
      </w:pPr>
    </w:p>
    <w:p>
      <w:pPr>
        <w:pStyle w:val="2"/>
        <w:ind w:left="0" w:leftChars="0" w:firstLine="0" w:firstLineChars="0"/>
        <w:rPr>
          <w:rFonts w:hint="eastAsia" w:asciiTheme="minorEastAsia" w:hAnsiTheme="minorEastAsia" w:eastAsiaTheme="minorEastAsia"/>
          <w:kern w:val="0"/>
          <w:sz w:val="24"/>
          <w:szCs w:val="24"/>
        </w:rPr>
      </w:pPr>
    </w:p>
    <w:p>
      <w:pPr>
        <w:pStyle w:val="2"/>
        <w:ind w:left="0" w:leftChars="0" w:firstLine="0" w:firstLineChars="0"/>
        <w:rPr>
          <w:rFonts w:hint="eastAsia" w:asciiTheme="minorEastAsia" w:hAnsiTheme="minorEastAsia" w:eastAsiaTheme="minorEastAsia"/>
          <w:kern w:val="0"/>
          <w:sz w:val="24"/>
          <w:szCs w:val="24"/>
        </w:rPr>
      </w:pPr>
    </w:p>
    <w:p>
      <w:pPr>
        <w:pStyle w:val="2"/>
        <w:ind w:left="0" w:leftChars="0" w:firstLine="0" w:firstLineChars="0"/>
        <w:rPr>
          <w:rFonts w:hint="eastAsia" w:asciiTheme="minorEastAsia" w:hAnsiTheme="minorEastAsia" w:eastAsiaTheme="minorEastAsia"/>
          <w:kern w:val="0"/>
          <w:sz w:val="24"/>
          <w:szCs w:val="24"/>
        </w:rPr>
      </w:pPr>
    </w:p>
    <w:p>
      <w:pPr>
        <w:pStyle w:val="2"/>
        <w:ind w:left="0" w:leftChars="0" w:firstLine="0" w:firstLineChars="0"/>
        <w:rPr>
          <w:rFonts w:hint="eastAsia" w:asciiTheme="minorEastAsia" w:hAnsiTheme="minorEastAsia" w:eastAsiaTheme="minorEastAsia"/>
          <w:kern w:val="0"/>
          <w:sz w:val="24"/>
          <w:szCs w:val="24"/>
        </w:rPr>
      </w:pPr>
    </w:p>
    <w:p>
      <w:pPr>
        <w:pStyle w:val="2"/>
        <w:ind w:left="0" w:leftChars="0" w:firstLine="0" w:firstLineChars="0"/>
        <w:rPr>
          <w:rFonts w:hint="eastAsia" w:asciiTheme="minorEastAsia" w:hAnsiTheme="minorEastAsia" w:eastAsiaTheme="minorEastAsia"/>
          <w:kern w:val="0"/>
          <w:sz w:val="24"/>
          <w:szCs w:val="24"/>
        </w:rPr>
      </w:pPr>
    </w:p>
    <w:p>
      <w:pPr>
        <w:pStyle w:val="2"/>
        <w:ind w:left="0" w:leftChars="0" w:firstLine="0" w:firstLineChars="0"/>
        <w:rPr>
          <w:rFonts w:hint="eastAsia" w:asciiTheme="minorEastAsia" w:hAnsiTheme="minorEastAsia" w:eastAsiaTheme="minorEastAsia"/>
          <w:kern w:val="0"/>
          <w:sz w:val="24"/>
          <w:szCs w:val="24"/>
        </w:rPr>
      </w:pPr>
    </w:p>
    <w:p>
      <w:pPr>
        <w:pStyle w:val="2"/>
        <w:ind w:left="0" w:leftChars="0" w:firstLine="0" w:firstLineChars="0"/>
        <w:rPr>
          <w:rFonts w:hint="eastAsia" w:asciiTheme="minorEastAsia" w:hAnsiTheme="minorEastAsia" w:eastAsiaTheme="minorEastAsia"/>
          <w:kern w:val="0"/>
          <w:sz w:val="24"/>
          <w:szCs w:val="24"/>
        </w:rPr>
      </w:pP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bookmarkStart w:id="0" w:name="_GoBack"/>
      <w:bookmarkEnd w:id="0"/>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p>
    <w:p>
      <w:pPr>
        <w:spacing w:line="600" w:lineRule="exact"/>
        <w:ind w:firstLine="280" w:firstLineChars="100"/>
        <w:rPr>
          <w:rFonts w:hint="eastAsia" w:ascii="仿宋" w:hAnsi="仿宋" w:eastAsia="仿宋"/>
          <w:sz w:val="28"/>
          <w:szCs w:val="28"/>
        </w:rPr>
      </w:pPr>
      <w:r>
        <w:rPr>
          <w:sz w:val="28"/>
          <w:szCs w:val="28"/>
        </w:rPr>
        <mc:AlternateContent>
          <mc:Choice Requires="wps">
            <w:drawing>
              <wp:anchor distT="0" distB="0" distL="114300" distR="114300" simplePos="0" relativeHeight="251662336" behindDoc="0" locked="0" layoutInCell="1" allowOverlap="1">
                <wp:simplePos x="0" y="0"/>
                <wp:positionH relativeFrom="column">
                  <wp:posOffset>-73025</wp:posOffset>
                </wp:positionH>
                <wp:positionV relativeFrom="paragraph">
                  <wp:posOffset>364490</wp:posOffset>
                </wp:positionV>
                <wp:extent cx="5709285" cy="5080"/>
                <wp:effectExtent l="0" t="0" r="0" b="0"/>
                <wp:wrapNone/>
                <wp:docPr id="7" name="直接连接符 7"/>
                <wp:cNvGraphicFramePr/>
                <a:graphic xmlns:a="http://schemas.openxmlformats.org/drawingml/2006/main">
                  <a:graphicData uri="http://schemas.microsoft.com/office/word/2010/wordprocessingShape">
                    <wps:wsp>
                      <wps:cNvCnPr/>
                      <wps:spPr>
                        <a:xfrm flipV="1">
                          <a:off x="0" y="0"/>
                          <a:ext cx="5463540" cy="571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5.75pt;margin-top:28.7pt;height:0.4pt;width:449.55pt;z-index:251662336;mso-width-relative:page;mso-height-relative:page;" filled="f" stroked="t" coordsize="21600,21600" o:gfxdata="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DhTGT2AAAAAkBAAAPAAAAAAAAAAEAIAAAACIAAABkcnMv&#10;ZG93bnJldi54bWxQSwECFAAUAAAACACHTuJAi3wPHgMCAAD/AwAADgAAAAAAAAABACAAAAAnAQAA&#10;ZHJzL2Uyb0RvYy54bWxQSwUGAAAAAAYABgBZAQAAnAUAAAAA&#10;">
                <v:fill on="f" focussize="0,0"/>
                <v:stroke color="#000000" joinstyle="round"/>
                <v:imagedata o:title=""/>
                <o:lock v:ext="edit" aspectratio="f"/>
              </v:line>
            </w:pict>
          </mc:Fallback>
        </mc:AlternateContent>
      </w:r>
      <w:r>
        <w:rPr>
          <w:sz w:val="28"/>
          <w:szCs w:val="28"/>
        </w:rPr>
        <mc:AlternateContent>
          <mc:Choice Requires="wps">
            <w:drawing>
              <wp:anchor distT="0" distB="0" distL="114300" distR="114300" simplePos="0" relativeHeight="251661312" behindDoc="0" locked="0" layoutInCell="1" allowOverlap="1">
                <wp:simplePos x="0" y="0"/>
                <wp:positionH relativeFrom="column">
                  <wp:posOffset>-63500</wp:posOffset>
                </wp:positionH>
                <wp:positionV relativeFrom="paragraph">
                  <wp:posOffset>78740</wp:posOffset>
                </wp:positionV>
                <wp:extent cx="5709285" cy="5080"/>
                <wp:effectExtent l="0" t="0" r="0" b="0"/>
                <wp:wrapNone/>
                <wp:docPr id="4" name="直接连接符 4"/>
                <wp:cNvGraphicFramePr/>
                <a:graphic xmlns:a="http://schemas.openxmlformats.org/drawingml/2006/main">
                  <a:graphicData uri="http://schemas.microsoft.com/office/word/2010/wordprocessingShape">
                    <wps:wsp>
                      <wps:cNvCnPr/>
                      <wps:spPr>
                        <a:xfrm flipV="1">
                          <a:off x="0" y="0"/>
                          <a:ext cx="5463540" cy="571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5pt;margin-top:6.2pt;height:0.4pt;width:449.55pt;z-index:251661312;mso-width-relative:page;mso-height-relative:page;" filled="f" stroked="t" coordsize="21600,21600" o:gfxdata="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33cf3XAAAACQEAAA8AAAAAAAAAAQAgAAAAIgAAAGRycy9k&#10;b3ducmV2LnhtbFBLAQIUABQAAAAIAIdO4kD1d0qXAwIAAP8DAAAOAAAAAAAAAAEAIAAAACYBAABk&#10;cnMvZTJvRG9jLnhtbFBLBQYAAAAABgAGAFkBAACbBQAAAAA=&#10;">
                <v:fill on="f" focussize="0,0"/>
                <v:stroke color="#000000" joinstyle="round"/>
                <v:imagedata o:title=""/>
                <o:lock v:ext="edit" aspectratio="f"/>
              </v:line>
            </w:pict>
          </mc:Fallback>
        </mc:AlternateContent>
      </w:r>
      <w:r>
        <w:rPr>
          <w:rFonts w:hint="eastAsia" w:ascii="仿宋" w:hAnsi="仿宋" w:eastAsia="仿宋"/>
          <w:sz w:val="28"/>
          <w:szCs w:val="28"/>
        </w:rPr>
        <w:t xml:space="preserve">共青团宝鸡市委办公室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202</w:t>
      </w:r>
      <w:r>
        <w:rPr>
          <w:rFonts w:hint="eastAsia" w:ascii="仿宋" w:hAnsi="仿宋" w:eastAsia="仿宋"/>
          <w:sz w:val="28"/>
          <w:szCs w:val="28"/>
          <w:lang w:val="en-US" w:eastAsia="zh-CN"/>
        </w:rPr>
        <w:t>2</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8</w:t>
      </w:r>
      <w:r>
        <w:rPr>
          <w:rFonts w:hint="eastAsia" w:ascii="仿宋" w:hAnsi="仿宋" w:eastAsia="仿宋"/>
          <w:sz w:val="28"/>
          <w:szCs w:val="28"/>
        </w:rPr>
        <w:t>日印发</w:t>
      </w:r>
    </w:p>
    <w:p>
      <w:pPr>
        <w:spacing w:line="600" w:lineRule="exact"/>
        <w:jc w:val="center"/>
        <w:rPr>
          <w:rFonts w:hint="eastAsia" w:asciiTheme="minorEastAsia" w:hAnsiTheme="minorEastAsia" w:eastAsiaTheme="minorEastAsia"/>
          <w:kern w:val="0"/>
          <w:sz w:val="24"/>
          <w:szCs w:val="24"/>
        </w:rPr>
      </w:pPr>
      <w:r>
        <w:rPr>
          <w:rFonts w:hint="eastAsia" w:ascii="宋体" w:hAnsi="宋体" w:cs="宋体"/>
          <w:sz w:val="24"/>
          <w:lang w:val="en-US" w:eastAsia="zh-CN"/>
        </w:rPr>
        <w:t xml:space="preserve">                                                          </w:t>
      </w:r>
      <w:r>
        <w:rPr>
          <w:rFonts w:hint="eastAsia" w:ascii="宋体" w:hAnsi="宋体" w:eastAsia="宋体" w:cs="宋体"/>
          <w:sz w:val="24"/>
        </w:rPr>
        <w:t>共印</w:t>
      </w:r>
      <w:r>
        <w:rPr>
          <w:rFonts w:hint="eastAsia" w:ascii="宋体" w:hAnsi="宋体" w:cs="宋体"/>
          <w:sz w:val="24"/>
          <w:lang w:val="en-US" w:eastAsia="zh-CN"/>
        </w:rPr>
        <w:t>5</w:t>
      </w:r>
      <w:r>
        <w:rPr>
          <w:rFonts w:hint="eastAsia" w:ascii="宋体" w:hAnsi="宋体" w:eastAsia="宋体" w:cs="宋体"/>
          <w:sz w:val="24"/>
        </w:rPr>
        <w:t>份</w:t>
      </w:r>
    </w:p>
    <w:sectPr>
      <w:headerReference r:id="rId3" w:type="default"/>
      <w:footerReference r:id="rId4" w:type="default"/>
      <w:footerReference r:id="rId5" w:type="even"/>
      <w:pgSz w:w="11906" w:h="16838"/>
      <w:pgMar w:top="2098" w:right="1474" w:bottom="1984" w:left="1587" w:header="851" w:footer="1417" w:gutter="0"/>
      <w:paperSrc/>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Swis721 Hv BT">
    <w:panose1 w:val="020B0804020202020204"/>
    <w:charset w:val="00"/>
    <w:family w:val="auto"/>
    <w:pitch w:val="default"/>
    <w:sig w:usb0="800000AF" w:usb1="1000204A" w:usb2="00000000" w:usb3="00000000" w:csb0="00000011" w:csb1="00000000"/>
  </w:font>
  <w:font w:name="Trebuchet MS">
    <w:panose1 w:val="020B0603020202020204"/>
    <w:charset w:val="00"/>
    <w:family w:val="auto"/>
    <w:pitch w:val="default"/>
    <w:sig w:usb0="00000287" w:usb1="00000000" w:usb2="00000000" w:usb3="00000000" w:csb0="200000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ql5uc8AAAAFAQAADwAA&#10;AAAAAAABACAAAAAiAAAAZHJzL2Rvd25yZXYueG1sUEsBAhQAFAAAAAgAh07iQG2eWGTmAQAAxwMA&#10;AA4AAAAAAAAAAQAgAAAAHgEAAGRycy9lMm9Eb2MueG1sUEsFBgAAAAAGAAYAWQEAAHYFAAAAAA==&#10;">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9"/>
      </w:rPr>
    </w:pPr>
    <w:r>
      <w:fldChar w:fldCharType="begin"/>
    </w:r>
    <w:r>
      <w:rPr>
        <w:rStyle w:val="9"/>
      </w:rPr>
      <w:instrText xml:space="preserve">PAGE  </w:instrText>
    </w:r>
    <w:r>
      <w:fldChar w:fldCharType="end"/>
    </w:r>
  </w:p>
  <w:p>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E19"/>
    <w:rsid w:val="0003156C"/>
    <w:rsid w:val="0017385B"/>
    <w:rsid w:val="00211100"/>
    <w:rsid w:val="00242F6E"/>
    <w:rsid w:val="002666C3"/>
    <w:rsid w:val="002C67C2"/>
    <w:rsid w:val="00336384"/>
    <w:rsid w:val="0039153E"/>
    <w:rsid w:val="003C678A"/>
    <w:rsid w:val="004A6359"/>
    <w:rsid w:val="004F085D"/>
    <w:rsid w:val="005C0C17"/>
    <w:rsid w:val="0063466E"/>
    <w:rsid w:val="00642923"/>
    <w:rsid w:val="006A3B6B"/>
    <w:rsid w:val="00763B61"/>
    <w:rsid w:val="00763C8F"/>
    <w:rsid w:val="00775D65"/>
    <w:rsid w:val="0078499B"/>
    <w:rsid w:val="00790A00"/>
    <w:rsid w:val="008D70BC"/>
    <w:rsid w:val="00911345"/>
    <w:rsid w:val="009673F8"/>
    <w:rsid w:val="00C54349"/>
    <w:rsid w:val="00C96D35"/>
    <w:rsid w:val="00D37FF1"/>
    <w:rsid w:val="00D730FA"/>
    <w:rsid w:val="00D84686"/>
    <w:rsid w:val="00DB0C6D"/>
    <w:rsid w:val="00EC5BAB"/>
    <w:rsid w:val="00EE6ABA"/>
    <w:rsid w:val="00EF0A84"/>
    <w:rsid w:val="00EF71BD"/>
    <w:rsid w:val="00F0430D"/>
    <w:rsid w:val="00F92E19"/>
    <w:rsid w:val="00FB3FB8"/>
    <w:rsid w:val="00FB7B6E"/>
    <w:rsid w:val="00FD428E"/>
    <w:rsid w:val="00FF4B6E"/>
    <w:rsid w:val="012F1514"/>
    <w:rsid w:val="01632F74"/>
    <w:rsid w:val="0175029F"/>
    <w:rsid w:val="01D804F3"/>
    <w:rsid w:val="02E77FD9"/>
    <w:rsid w:val="0347410D"/>
    <w:rsid w:val="035D11E8"/>
    <w:rsid w:val="03E44839"/>
    <w:rsid w:val="055D02B8"/>
    <w:rsid w:val="06247E0B"/>
    <w:rsid w:val="089C3F0A"/>
    <w:rsid w:val="0A297554"/>
    <w:rsid w:val="0C602602"/>
    <w:rsid w:val="0CA8513C"/>
    <w:rsid w:val="0CAE407F"/>
    <w:rsid w:val="0CC62E80"/>
    <w:rsid w:val="0D8A26A7"/>
    <w:rsid w:val="0F286F6E"/>
    <w:rsid w:val="0FA73DA0"/>
    <w:rsid w:val="0FAF057F"/>
    <w:rsid w:val="0FBD086F"/>
    <w:rsid w:val="12EE4FF4"/>
    <w:rsid w:val="137E743C"/>
    <w:rsid w:val="13DA4769"/>
    <w:rsid w:val="14D53099"/>
    <w:rsid w:val="15071EAC"/>
    <w:rsid w:val="16473562"/>
    <w:rsid w:val="166B2256"/>
    <w:rsid w:val="16DD4074"/>
    <w:rsid w:val="16DE0FE3"/>
    <w:rsid w:val="176408E9"/>
    <w:rsid w:val="1B0E30ED"/>
    <w:rsid w:val="1B8C0D40"/>
    <w:rsid w:val="1DF67145"/>
    <w:rsid w:val="1E17091B"/>
    <w:rsid w:val="1E234003"/>
    <w:rsid w:val="1E253120"/>
    <w:rsid w:val="1E464E37"/>
    <w:rsid w:val="1E8B36B9"/>
    <w:rsid w:val="1EDE4A20"/>
    <w:rsid w:val="21236D68"/>
    <w:rsid w:val="21E47A76"/>
    <w:rsid w:val="228C4B39"/>
    <w:rsid w:val="244D4776"/>
    <w:rsid w:val="25242E93"/>
    <w:rsid w:val="260256EF"/>
    <w:rsid w:val="26A92D3B"/>
    <w:rsid w:val="276E536F"/>
    <w:rsid w:val="28FA2926"/>
    <w:rsid w:val="29152957"/>
    <w:rsid w:val="2A6004F5"/>
    <w:rsid w:val="2A836734"/>
    <w:rsid w:val="2AE81923"/>
    <w:rsid w:val="2C662524"/>
    <w:rsid w:val="2CAD2F8D"/>
    <w:rsid w:val="2CD92BCE"/>
    <w:rsid w:val="2D9A104F"/>
    <w:rsid w:val="2DFD1AA7"/>
    <w:rsid w:val="2E7F177B"/>
    <w:rsid w:val="2E9A214C"/>
    <w:rsid w:val="2E9E705F"/>
    <w:rsid w:val="305F674E"/>
    <w:rsid w:val="3168714D"/>
    <w:rsid w:val="328150CB"/>
    <w:rsid w:val="32C34FF8"/>
    <w:rsid w:val="37772226"/>
    <w:rsid w:val="37A26AA7"/>
    <w:rsid w:val="398536BC"/>
    <w:rsid w:val="3A7A3DE0"/>
    <w:rsid w:val="3AB62497"/>
    <w:rsid w:val="3BFA025C"/>
    <w:rsid w:val="3C164090"/>
    <w:rsid w:val="3C7C5C4A"/>
    <w:rsid w:val="3CC06C5F"/>
    <w:rsid w:val="3D944AF0"/>
    <w:rsid w:val="3F4D24FA"/>
    <w:rsid w:val="41315909"/>
    <w:rsid w:val="42F4462D"/>
    <w:rsid w:val="438E6185"/>
    <w:rsid w:val="446077EA"/>
    <w:rsid w:val="465A6F7E"/>
    <w:rsid w:val="466A53BE"/>
    <w:rsid w:val="4694442B"/>
    <w:rsid w:val="46B717D1"/>
    <w:rsid w:val="4998178B"/>
    <w:rsid w:val="49A11743"/>
    <w:rsid w:val="49C956EE"/>
    <w:rsid w:val="4A0023F9"/>
    <w:rsid w:val="4A21693F"/>
    <w:rsid w:val="4BCA16C3"/>
    <w:rsid w:val="4CD16011"/>
    <w:rsid w:val="4CF57E29"/>
    <w:rsid w:val="4D1A1F8F"/>
    <w:rsid w:val="4F212D57"/>
    <w:rsid w:val="4FF36003"/>
    <w:rsid w:val="53A7299B"/>
    <w:rsid w:val="53DE2752"/>
    <w:rsid w:val="54506AD6"/>
    <w:rsid w:val="56E94AA8"/>
    <w:rsid w:val="584D14A1"/>
    <w:rsid w:val="598B6552"/>
    <w:rsid w:val="598D5A86"/>
    <w:rsid w:val="5AA538D2"/>
    <w:rsid w:val="5AC0160B"/>
    <w:rsid w:val="5BD21265"/>
    <w:rsid w:val="5C5D0796"/>
    <w:rsid w:val="5C772EE3"/>
    <w:rsid w:val="5D214CF1"/>
    <w:rsid w:val="5FB6644A"/>
    <w:rsid w:val="60210D64"/>
    <w:rsid w:val="604F1D54"/>
    <w:rsid w:val="60990E15"/>
    <w:rsid w:val="61634D19"/>
    <w:rsid w:val="622414F4"/>
    <w:rsid w:val="62543F1E"/>
    <w:rsid w:val="641E4A7D"/>
    <w:rsid w:val="65013619"/>
    <w:rsid w:val="66881E78"/>
    <w:rsid w:val="6809588C"/>
    <w:rsid w:val="69142D5D"/>
    <w:rsid w:val="6A1C4479"/>
    <w:rsid w:val="6B2D2977"/>
    <w:rsid w:val="6B4D0725"/>
    <w:rsid w:val="6B5A6B08"/>
    <w:rsid w:val="6BA87A74"/>
    <w:rsid w:val="6C1C2C4C"/>
    <w:rsid w:val="6CBF416C"/>
    <w:rsid w:val="6D22255D"/>
    <w:rsid w:val="701B1133"/>
    <w:rsid w:val="7036078F"/>
    <w:rsid w:val="71702FA8"/>
    <w:rsid w:val="72923A30"/>
    <w:rsid w:val="73C05A01"/>
    <w:rsid w:val="73D347E6"/>
    <w:rsid w:val="74423DBC"/>
    <w:rsid w:val="745E401C"/>
    <w:rsid w:val="746207CE"/>
    <w:rsid w:val="75FA641A"/>
    <w:rsid w:val="772D45D7"/>
    <w:rsid w:val="7834357B"/>
    <w:rsid w:val="78D178E8"/>
    <w:rsid w:val="79F55F0B"/>
    <w:rsid w:val="7A1C02B4"/>
    <w:rsid w:val="7A7B295A"/>
    <w:rsid w:val="7A9F4742"/>
    <w:rsid w:val="7B14151F"/>
    <w:rsid w:val="7C376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0"/>
    <w:pPr>
      <w:ind w:firstLine="420"/>
    </w:pPr>
    <w:rPr>
      <w:rFonts w:ascii="Calibri" w:hAnsi="Calibri" w:cs="宋体"/>
      <w:szCs w:val="21"/>
    </w:r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page number"/>
    <w:basedOn w:val="8"/>
    <w:qFormat/>
    <w:uiPriority w:val="0"/>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Pages>
  <Words>322</Words>
  <Characters>1840</Characters>
  <Lines>15</Lines>
  <Paragraphs>4</Paragraphs>
  <TotalTime>7</TotalTime>
  <ScaleCrop>false</ScaleCrop>
  <LinksUpToDate>false</LinksUpToDate>
  <CharactersWithSpaces>2158</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2022-02-05T14:42:00Z</dcterms:created>
  <dc:creator>Administrator</dc:creator>
  <cp:lastModifiedBy>tsw1</cp:lastModifiedBy>
  <cp:lastPrinted>2022-02-08T07:29:09Z</cp:lastPrinted>
  <dcterms:modified xsi:type="dcterms:W3CDTF">2022-02-08T07:29:21Z</dcterms:modified>
  <dc:title>宝团发〔2020〕  号</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927DB801FCEF471BA29154E34A0CE77E</vt:lpwstr>
  </property>
</Properties>
</file>