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8100"/>
        </w:tabs>
        <w:ind w:firstLine="315" w:firstLineChars="150"/>
        <w:jc w:val="center"/>
        <w:rPr>
          <w:rFonts w:hint="eastAsia"/>
        </w:rPr>
      </w:pPr>
      <w:r>
        <w:pict>
          <v:shape id="_x0000_i1025" o:spt="136" type="#_x0000_t136" style="height:44.95pt;width:114.25pt;" fillcolor="#FF0000" filled="t" stroked="t" coordsize="21600,21600">
            <v:path/>
            <v:fill on="t" focussize="0,0"/>
            <v:stroke color="#FF0000"/>
            <v:imagedata o:title=""/>
            <o:lock v:ext="edit"/>
            <v:textpath on="t" fitshape="t" fitpath="t" trim="t" xscale="f" string="中国共产主义&#10;青      年      团" style="font-family:方正小标宋简体;font-size:36pt;v-rotate-letters:f;v-same-letter-heights:f;v-text-align:center;"/>
            <w10:wrap type="none"/>
            <w10:anchorlock/>
          </v:shape>
        </w:pict>
      </w:r>
      <w:r>
        <w:rPr>
          <w:rFonts w:hint="eastAsia"/>
        </w:rPr>
        <w:t xml:space="preserve">  </w:t>
      </w:r>
      <w:r>
        <w:pict>
          <v:shape id="_x0000_i1026" o:spt="136" type="#_x0000_t136" style="height:44.25pt;width:262pt;" fillcolor="#FF0000" filled="t" stroked="t" coordsize="21600,21600">
            <v:path/>
            <v:fill on="t" focussize="0,0"/>
            <v:stroke color="#FF0000"/>
            <v:imagedata o:title=""/>
            <o:lock v:ext="edit"/>
            <v:textpath on="t" fitshape="t" fitpath="t" trim="t" xscale="f" string="宝鸡市委员会" style="font-family:方正小标宋简体;font-size:36pt;v-rotate-letters:f;v-same-letter-heights:f;v-text-align:center;v-text-spacing:78650f;"/>
            <w10:wrap type="none"/>
            <w10:anchorlock/>
          </v:shape>
        </w:pict>
      </w:r>
    </w:p>
    <w:p>
      <w:pPr>
        <w:rPr>
          <w:rFonts w:hint="eastAsia"/>
        </w:rPr>
      </w:pPr>
      <w:r>
        <w:rPr>
          <w:sz w:val="21"/>
        </w:rPr>
        <w:pict>
          <v:group id="_x0000_s1028" o:spid="_x0000_s1028" o:spt="203" style="position:absolute;left:0pt;margin-left:8.25pt;margin-top:11.25pt;height:3.3pt;width:423pt;z-index:251659264;mso-width-relative:page;mso-height-relative:page;" coordorigin="7057,2862" coordsize="8460,66">
            <o:lock v:ext="edit" aspectratio="f"/>
            <v:line id="_x0000_s1026" o:spid="_x0000_s1026" o:spt="20" style="position:absolute;left:7057;top:2862;height:0;width:8460;" filled="f" stroked="t" coordsize="21600,21600">
              <v:path arrowok="t"/>
              <v:fill on="f" focussize="0,0"/>
              <v:stroke weight="1.75pt" color="#FF0000"/>
              <v:imagedata o:title=""/>
              <o:lock v:ext="edit" aspectratio="f"/>
            </v:line>
            <v:line id="_x0000_s1027" o:spid="_x0000_s1027" o:spt="20" style="position:absolute;left:7057;top:2928;height:0;width:8460;" filled="f" stroked="t" coordsize="21600,21600">
              <v:path arrowok="t"/>
              <v:fill on="f" focussize="0,0"/>
              <v:stroke weight="1pt" color="#FF0000"/>
              <v:imagedata o:title=""/>
              <o:lock v:ext="edit" aspectratio="f"/>
            </v:line>
          </v:group>
        </w:pic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0"/>
          <w:szCs w:val="40"/>
        </w:rPr>
      </w:pPr>
      <w:r>
        <w:rPr>
          <w:rFonts w:hint="eastAsia" w:ascii="方正小标宋简体" w:hAnsi="方正小标宋简体" w:eastAsia="方正小标宋简体" w:cs="方正小标宋简体"/>
          <w:sz w:val="40"/>
          <w:szCs w:val="40"/>
        </w:rPr>
        <w:t>关于当前疫情防控青年志愿服务工作指引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为进一步</w:t>
      </w:r>
      <w:r>
        <w:rPr>
          <w:rFonts w:hint="eastAsia" w:ascii="仿宋_GB2312" w:hAnsi="仿宋_GB2312" w:eastAsia="仿宋_GB2312" w:cs="仿宋_GB2312"/>
          <w:kern w:val="0"/>
          <w:sz w:val="32"/>
          <w:szCs w:val="32"/>
        </w:rPr>
        <w:t>指导</w:t>
      </w:r>
      <w:r>
        <w:rPr>
          <w:rFonts w:hint="eastAsia" w:ascii="仿宋_GB2312" w:hAnsi="仿宋_GB2312" w:eastAsia="仿宋_GB2312" w:cs="仿宋_GB2312"/>
          <w:sz w:val="32"/>
          <w:szCs w:val="32"/>
        </w:rPr>
        <w:t>和支持全市青年志愿者科学有序参与疫情防控，团市委就进一步做好各项青年志愿服务工作制定如下指引，请各级团组织、青年志愿者组织结合实际，参照执行。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一、总体要求</w:t>
      </w:r>
    </w:p>
    <w:p>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ascii="仿宋_GB2312" w:hAnsi="仿宋_GB2312" w:eastAsia="仿宋_GB2312" w:cs="仿宋_GB2312"/>
          <w:sz w:val="32"/>
          <w:szCs w:val="32"/>
        </w:rPr>
      </w:pPr>
      <w:r>
        <w:rPr>
          <w:sz w:val="21"/>
        </w:rPr>
        <w:pict>
          <v:group id="_x0000_s1029" o:spid="_x0000_s1029" o:spt="203" style="position:absolute;left:0pt;flip:y;margin-left:12.15pt;margin-top:328.75pt;height:4.3pt;width:430.55pt;z-index:251660288;mso-width-relative:page;mso-height-relative:page;" coordorigin="7050,15417" coordsize="8460,43">
            <o:lock v:ext="edit" aspectratio="f"/>
            <v:line id="_x0000_s1030" o:spid="_x0000_s1030" o:spt="20" style="position:absolute;left:7050;top:15460;height:0;width:8460;" filled="f" stroked="t" coordsize="21600,21600">
              <v:path arrowok="t"/>
              <v:fill on="f" focussize="0,0"/>
              <v:stroke weight="1.75pt" color="#FF0000"/>
              <v:imagedata o:title=""/>
              <o:lock v:ext="edit" aspectratio="f"/>
            </v:line>
            <v:line id="_x0000_s1031" o:spid="_x0000_s1031" o:spt="20" style="position:absolute;left:7050;top:15417;height:0;width:8460;" filled="f" stroked="t" coordsize="21600,21600">
              <v:path arrowok="t"/>
              <v:fill on="f" focussize="0,0"/>
              <v:stroke weight="1pt" color="#FF0000"/>
              <v:imagedata o:title=""/>
              <o:lock v:ext="edit" aspectratio="f"/>
            </v:line>
          </v:group>
        </w:pict>
      </w:r>
      <w:r>
        <w:rPr>
          <w:rFonts w:hint="eastAsia" w:ascii="仿宋_GB2312" w:hAnsi="仿宋_GB2312" w:eastAsia="仿宋_GB2312" w:cs="仿宋_GB2312"/>
          <w:sz w:val="32"/>
          <w:szCs w:val="32"/>
        </w:rPr>
        <w:t>全市各级团组织、青年志愿者组织务必在当地党委政府、疫情防控指挥部的统一指挥下，立足本地实际，就近就便开展志愿服务工作。当前，应以社区（村）、小区为单位合理确定服务半径和范围，招募储备志愿者，在确保自身安全的前提下，力所能及地当好“第一响应人”，除应急保障需求，不跨区域开展志愿服务。要强化安全保障，科学设置志愿者岗位，严格控制志愿者数量，加倍重视志愿者自身安全防护，坚决做到“防护措施不到位的绝不上岗、防护培训不合格的绝不上岗”。各县区团委要进一步完善本级疫情防控应急志愿服务预案，发挥共青团在志愿服务工作中所形成的组织动员和专业引领优势,根据疫情防控形势变化做好应急志愿者队伍储备、防护物资储备等准备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二、工作内容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bookmarkStart w:id="0" w:name="_GoBack"/>
      <w:bookmarkEnd w:id="0"/>
      <w:r>
        <w:rPr>
          <w:rFonts w:hint="eastAsia" w:ascii="仿宋_GB2312" w:hAnsi="仿宋_GB2312" w:eastAsia="仿宋_GB2312" w:cs="仿宋_GB2312"/>
          <w:sz w:val="32"/>
          <w:szCs w:val="32"/>
        </w:rPr>
        <w:t>当前，根据疫情防控工作实际需要，应组织青年志愿者重点做好以下工作: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（1）流调溯源志愿服务：协助相关部门和社区开展询问排查。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（2）核酸检测点志愿服务：在检测点开展体温测量、健康码查验、秩序维护、人员引导、信息录入、协助弱势群体等志愿服务。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（3）物资转运及配送志愿服务：协助防疫物资和生活物资的转运及配送。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（4）封管控小区志愿服务：在封管控小区协助开展卡点值守、物资配送、日常消杀等志愿服务。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（5）关爱帮扶服务：为抗疫一线医务人员、民生保供人员子女提供线上学业辅导等志愿服务。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心理咨询服务：依托12355热线，为志愿服务工作中发现因疫情等影响出现心理问题的人群提供心理咨询服务。（备注：此项工作由市12355青少年服务台具体实施，各县区团委可组织具备相关专业技能的志愿者团队参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三、工作流程</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Style w:val="8"/>
          <w:rFonts w:hint="eastAsia" w:ascii="仿宋_GB2312" w:hAnsi="仿宋_GB2312" w:eastAsia="仿宋_GB2312" w:cs="仿宋_GB2312"/>
          <w:sz w:val="32"/>
          <w:szCs w:val="32"/>
        </w:rPr>
        <w:t>1</w:t>
      </w:r>
      <w:r>
        <w:rPr>
          <w:rStyle w:val="8"/>
          <w:rFonts w:hint="eastAsia" w:ascii="仿宋_GB2312" w:hAnsi="仿宋_GB2312" w:eastAsia="仿宋_GB2312" w:cs="仿宋_GB2312"/>
          <w:sz w:val="32"/>
          <w:szCs w:val="32"/>
          <w:lang w:eastAsia="zh-CN"/>
        </w:rPr>
        <w:t>.</w:t>
      </w:r>
      <w:r>
        <w:rPr>
          <w:rStyle w:val="8"/>
          <w:rFonts w:hint="eastAsia" w:ascii="仿宋_GB2312" w:hAnsi="仿宋_GB2312" w:eastAsia="仿宋_GB2312" w:cs="仿宋_GB2312"/>
          <w:sz w:val="32"/>
          <w:szCs w:val="32"/>
        </w:rPr>
        <w:t>志愿者储备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县区团委负责，对目前市、县两级储备和已上岗开展服务的志愿者按居住社区（村）进一步梳理，将人员信息迅速反馈至社区（村），建立网格化管理的志愿服务数据库。要充分发挥“志愿汇”平台和已建立的防疫志愿者微信群等网络平台作用，根据社区需求，及时点对点发布活动预告，提升志愿服务精准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若储备青年志愿者人员不足，可根据实际需求，启动紧急招募，并参照“激活储备志愿者”流程，完成紧急招募志愿者上岗前的相关工作。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同时，要常态化招募储备疫情防控青年志愿者，建立联络机制。招募青年志愿者应满足以下条件: (1) 年满18周岁,以青壮年群体为主,个人身体及心理健康良好,能够保证相对固定服务时间,能熟练使用智能手机；(2)健康码为绿码,无与确诊病患及密切接触者或疑似患者接触史；(</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)了解防疫政策及情况,具备疫情防护基础知识；(4) 组织纪律性强，服从组织安排。</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Style w:val="8"/>
          <w:rFonts w:hint="eastAsia" w:ascii="仿宋_GB2312" w:hAnsi="仿宋_GB2312" w:eastAsia="仿宋_GB2312" w:cs="仿宋_GB2312"/>
          <w:sz w:val="32"/>
          <w:szCs w:val="32"/>
        </w:rPr>
      </w:pPr>
      <w:r>
        <w:rPr>
          <w:rStyle w:val="8"/>
          <w:rFonts w:hint="eastAsia" w:ascii="仿宋_GB2312" w:hAnsi="仿宋_GB2312" w:eastAsia="仿宋_GB2312" w:cs="仿宋_GB2312"/>
          <w:sz w:val="32"/>
          <w:szCs w:val="32"/>
        </w:rPr>
        <w:t>2</w:t>
      </w:r>
      <w:r>
        <w:rPr>
          <w:rStyle w:val="8"/>
          <w:rFonts w:hint="eastAsia" w:ascii="仿宋_GB2312" w:hAnsi="仿宋_GB2312" w:eastAsia="仿宋_GB2312" w:cs="仿宋_GB2312"/>
          <w:sz w:val="32"/>
          <w:szCs w:val="32"/>
          <w:lang w:eastAsia="zh-CN"/>
        </w:rPr>
        <w:t>.</w:t>
      </w:r>
      <w:r>
        <w:rPr>
          <w:rStyle w:val="8"/>
          <w:rFonts w:hint="eastAsia" w:ascii="仿宋_GB2312" w:hAnsi="仿宋_GB2312" w:eastAsia="仿宋_GB2312" w:cs="仿宋_GB2312"/>
          <w:sz w:val="32"/>
          <w:szCs w:val="32"/>
        </w:rPr>
        <w:t>岗前培训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开展志愿者培训的内容应包括但不限于以下方面:（1）通用知识: 主要包括志愿者精神、志愿服务礼仪等, 帮助志愿者树立基本的服务意识,明确权利义务等；(2)疫情防控安全防护知识培训:主要包括新冠肺炎基本情况、临床症状、传染途径等；口罩的选用和正确佩戴方法；其它个人生活工作中安全防护措施等；(3)岗位知识：主要包括志愿者服务岗位细则、工作任务、注意事项、安全知识及岗位保障等。</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Style w:val="8"/>
          <w:rFonts w:hint="eastAsia" w:ascii="仿宋_GB2312" w:hAnsi="仿宋_GB2312" w:eastAsia="仿宋_GB2312" w:cs="仿宋_GB2312"/>
          <w:sz w:val="32"/>
          <w:szCs w:val="32"/>
        </w:rPr>
      </w:pPr>
      <w:r>
        <w:rPr>
          <w:rStyle w:val="8"/>
          <w:rFonts w:hint="eastAsia" w:ascii="仿宋_GB2312" w:hAnsi="仿宋_GB2312" w:eastAsia="仿宋_GB2312" w:cs="仿宋_GB2312"/>
          <w:sz w:val="32"/>
          <w:szCs w:val="32"/>
        </w:rPr>
        <w:t>3</w:t>
      </w:r>
      <w:r>
        <w:rPr>
          <w:rStyle w:val="8"/>
          <w:rFonts w:hint="eastAsia" w:ascii="仿宋_GB2312" w:hAnsi="仿宋_GB2312" w:eastAsia="仿宋_GB2312" w:cs="仿宋_GB2312"/>
          <w:sz w:val="32"/>
          <w:szCs w:val="32"/>
          <w:lang w:eastAsia="zh-CN"/>
        </w:rPr>
        <w:t>.</w:t>
      </w:r>
      <w:r>
        <w:rPr>
          <w:rStyle w:val="8"/>
          <w:rFonts w:hint="eastAsia" w:ascii="仿宋_GB2312" w:hAnsi="仿宋_GB2312" w:eastAsia="仿宋_GB2312" w:cs="仿宋_GB2312"/>
          <w:sz w:val="32"/>
          <w:szCs w:val="32"/>
        </w:rPr>
        <w:t>上岗服务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志愿者实际服务单位应与组织方建立专人对接机制,做好有效衔接，组织开展活动应确保志愿者配岗人岗适宜,不得安排志愿者从事超出自身专业和职能范围外的服务。(2)服务单位应合理安排志愿者上岗时间,做好志愿者上岗前健康监测工作,为志愿者参与志愿服务活动提供必要的工作、安全、卫生、医疗等条件,包括提供安全防护装备、志愿者身份识别标识、工作餐饮等必要保障，保障志愿者服务期间的人身安全。(3)储备志愿者激活上岗前，要做好进一步防疫排查，排查是否为新密接、次密接，是否存在健康码变为黄码或红码，是否可参与本社区疫情防控志愿服务。</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Style w:val="8"/>
          <w:rFonts w:hint="eastAsia" w:ascii="仿宋_GB2312" w:hAnsi="仿宋_GB2312" w:eastAsia="仿宋_GB2312" w:cs="仿宋_GB2312"/>
          <w:sz w:val="32"/>
          <w:szCs w:val="32"/>
        </w:rPr>
      </w:pPr>
      <w:r>
        <w:rPr>
          <w:rStyle w:val="8"/>
          <w:rFonts w:hint="eastAsia" w:ascii="仿宋_GB2312" w:hAnsi="仿宋_GB2312" w:eastAsia="仿宋_GB2312" w:cs="仿宋_GB2312"/>
          <w:sz w:val="32"/>
          <w:szCs w:val="32"/>
        </w:rPr>
        <w:t>4</w:t>
      </w:r>
      <w:r>
        <w:rPr>
          <w:rStyle w:val="8"/>
          <w:rFonts w:hint="eastAsia" w:ascii="仿宋_GB2312" w:hAnsi="仿宋_GB2312" w:eastAsia="仿宋_GB2312" w:cs="仿宋_GB2312"/>
          <w:sz w:val="32"/>
          <w:szCs w:val="32"/>
          <w:lang w:eastAsia="zh-CN"/>
        </w:rPr>
        <w:t>.</w:t>
      </w:r>
      <w:r>
        <w:rPr>
          <w:rStyle w:val="8"/>
          <w:rFonts w:hint="eastAsia" w:ascii="仿宋_GB2312" w:hAnsi="仿宋_GB2312" w:eastAsia="仿宋_GB2312" w:cs="仿宋_GB2312"/>
          <w:sz w:val="32"/>
          <w:szCs w:val="32"/>
        </w:rPr>
        <w:t>离岗服务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对于开展核酸检测、封管控区域及其他有关应急服务的志愿者，当天上岗服务结束后，服务单位应根据防疫要求及时为志愿者进行核酸检测等健康服务,完善闭环管理工作。</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Style w:val="8"/>
          <w:rFonts w:hint="eastAsia" w:ascii="仿宋_GB2312" w:hAnsi="仿宋_GB2312" w:eastAsia="仿宋_GB2312" w:cs="仿宋_GB2312"/>
          <w:sz w:val="32"/>
          <w:szCs w:val="32"/>
        </w:rPr>
        <w:t>5</w:t>
      </w:r>
      <w:r>
        <w:rPr>
          <w:rStyle w:val="8"/>
          <w:rFonts w:hint="eastAsia" w:ascii="仿宋_GB2312" w:hAnsi="仿宋_GB2312" w:eastAsia="仿宋_GB2312" w:cs="仿宋_GB2312"/>
          <w:sz w:val="32"/>
          <w:szCs w:val="32"/>
          <w:lang w:eastAsia="zh-CN"/>
        </w:rPr>
        <w:t>.</w:t>
      </w:r>
      <w:r>
        <w:rPr>
          <w:rStyle w:val="8"/>
          <w:rFonts w:hint="eastAsia" w:ascii="仿宋_GB2312" w:hAnsi="仿宋_GB2312" w:eastAsia="仿宋_GB2312" w:cs="仿宋_GB2312"/>
          <w:sz w:val="32"/>
          <w:szCs w:val="32"/>
        </w:rPr>
        <w:t>信息反馈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以县区团委为单位，每日汇总青年志愿者参与疫情防控相关信息，逐级上报。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四、其他事项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为鼓励激励全市各级青年志愿者组织和志愿者积极投身疫情防控主战场，各县区团委负责，应对表现突出的志愿者进行嘉许激励,将其参与疫情防控志愿服务情况通报其所在单位。团市委正组织开展全市优秀青年志愿服务集体和个人评选活动，并将命名一批青年突击队，对抗疫一线涌现出的先进典型，及时通报表扬，特别优秀的，优先推荐参与“十杰”青年、青年五四奖章等评选。全市各县区、基层单位团委参与疫情防控工作将作为今年团内目责考核和各类评优评先的重要指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为进一步畅通志愿服务信息，团市委将联合“志愿汇”平台上线“宝鸡疫情防控志愿服务专区”。原则上，各级团组织、志愿者组织志愿服务活动应通过“志愿汇”APP发布志愿者招募信息，规范志愿者报名、管理以及时长记录等工作。“志愿汇”活动招募信息发布后, 可通过微信等方式转发传播；活动招募信息必须确保真实、准确、完整,内容包括但不限于:志愿服务开展的时间、地点、岗位设置、保障措施等。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志愿者上岗期间，组织方应会同服务单位加强志愿者纪律管理,听取了解志愿者反馈需求及意见建议,提醒劝导存在的不规范行为，对于发现的问题应采取措施及时纠正,并保留记录。出现志愿者违反疫情防控规定等特殊情况,应及时向团县区委或团市委反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sectPr>
          <w:footerReference r:id="rId3" w:type="default"/>
          <w:type w:val="continuous"/>
          <w:pgSz w:w="12240" w:h="15840"/>
          <w:pgMar w:top="2098" w:right="1474" w:bottom="1984" w:left="1587" w:header="720" w:footer="720" w:gutter="0"/>
          <w:pgNumType w:fmt="numberInDash"/>
          <w:cols w:space="720" w:num="1"/>
        </w:sect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联系电话：3260716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13809173591、13571715911</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sectPr>
      <w:type w:val="continuous"/>
      <w:pgSz w:w="12240" w:h="15840"/>
      <w:pgMar w:top="1440" w:right="1800" w:bottom="1440" w:left="1800" w:header="720" w:footer="720" w:gutter="0"/>
      <w:pgNumType w:fmt="numberInDash"/>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w:pict>
        <v:shape id="_x0000_s2049" o:spid="_x0000_s2049"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CE4E2F"/>
    <w:rsid w:val="00030878"/>
    <w:rsid w:val="00164FC7"/>
    <w:rsid w:val="0019295A"/>
    <w:rsid w:val="001B4409"/>
    <w:rsid w:val="001B4E47"/>
    <w:rsid w:val="002C7400"/>
    <w:rsid w:val="00567EBA"/>
    <w:rsid w:val="005D4057"/>
    <w:rsid w:val="00713CDA"/>
    <w:rsid w:val="00776B71"/>
    <w:rsid w:val="00795CF3"/>
    <w:rsid w:val="007F0C46"/>
    <w:rsid w:val="0081406B"/>
    <w:rsid w:val="00865212"/>
    <w:rsid w:val="00870EA7"/>
    <w:rsid w:val="00882521"/>
    <w:rsid w:val="008B62FF"/>
    <w:rsid w:val="00946610"/>
    <w:rsid w:val="00A645B8"/>
    <w:rsid w:val="00A7222E"/>
    <w:rsid w:val="00AB0C76"/>
    <w:rsid w:val="00B23220"/>
    <w:rsid w:val="00B40BC3"/>
    <w:rsid w:val="00B63E44"/>
    <w:rsid w:val="00BA2DBF"/>
    <w:rsid w:val="00BE2073"/>
    <w:rsid w:val="00C45D23"/>
    <w:rsid w:val="00C73DFD"/>
    <w:rsid w:val="00CE4E2F"/>
    <w:rsid w:val="00CF105F"/>
    <w:rsid w:val="00D07B3E"/>
    <w:rsid w:val="00E17CBF"/>
    <w:rsid w:val="00FD084A"/>
    <w:rsid w:val="236F0FCE"/>
    <w:rsid w:val="66DF5F06"/>
    <w:rsid w:val="75E570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2"/>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1"/>
    <w:semiHidden/>
    <w:unhideWhenUsed/>
    <w:uiPriority w:val="99"/>
    <w:pPr>
      <w:tabs>
        <w:tab w:val="center" w:pos="4153"/>
        <w:tab w:val="right" w:pos="8306"/>
      </w:tabs>
      <w:snapToGrid w:val="0"/>
      <w:jc w:val="left"/>
    </w:pPr>
    <w:rPr>
      <w:sz w:val="18"/>
      <w:szCs w:val="18"/>
    </w:rPr>
  </w:style>
  <w:style w:type="paragraph" w:styleId="4">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Strong"/>
    <w:basedOn w:val="7"/>
    <w:qFormat/>
    <w:uiPriority w:val="22"/>
    <w:rPr>
      <w:b/>
      <w:bCs/>
    </w:rPr>
  </w:style>
  <w:style w:type="character" w:styleId="9">
    <w:name w:val="Emphasis"/>
    <w:basedOn w:val="7"/>
    <w:qFormat/>
    <w:uiPriority w:val="20"/>
    <w:rPr>
      <w:i/>
      <w:iCs/>
    </w:rPr>
  </w:style>
  <w:style w:type="character" w:customStyle="1" w:styleId="10">
    <w:name w:val="页眉 Char"/>
    <w:basedOn w:val="7"/>
    <w:link w:val="4"/>
    <w:semiHidden/>
    <w:uiPriority w:val="99"/>
    <w:rPr>
      <w:sz w:val="18"/>
      <w:szCs w:val="18"/>
    </w:rPr>
  </w:style>
  <w:style w:type="character" w:customStyle="1" w:styleId="11">
    <w:name w:val="页脚 Char"/>
    <w:basedOn w:val="7"/>
    <w:link w:val="3"/>
    <w:semiHidden/>
    <w:uiPriority w:val="99"/>
    <w:rPr>
      <w:sz w:val="18"/>
      <w:szCs w:val="18"/>
    </w:rPr>
  </w:style>
  <w:style w:type="character" w:customStyle="1" w:styleId="12">
    <w:name w:val="标题 1 Char"/>
    <w:basedOn w:val="7"/>
    <w:link w:val="2"/>
    <w:uiPriority w:val="9"/>
    <w:rPr>
      <w:rFonts w:ascii="宋体" w:hAnsi="宋体" w:eastAsia="宋体" w:cs="宋体"/>
      <w:b/>
      <w:bCs/>
      <w:kern w:val="36"/>
      <w:sz w:val="48"/>
      <w:szCs w:val="48"/>
    </w:rPr>
  </w:style>
  <w:style w:type="paragraph" w:customStyle="1" w:styleId="13">
    <w:name w:val="custom_unionstyle"/>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1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49" textRotate="1"/>
    <customShpInfo spid="_x0000_s1026"/>
    <customShpInfo spid="_x0000_s1027"/>
    <customShpInfo spid="_x0000_s1028"/>
    <customShpInfo spid="_x0000_s1030"/>
    <customShpInfo spid="_x0000_s1031"/>
    <customShpInfo spid="_x0000_s102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347</Words>
  <Characters>1981</Characters>
  <Lines>16</Lines>
  <Paragraphs>4</Paragraphs>
  <TotalTime>2</TotalTime>
  <ScaleCrop>false</ScaleCrop>
  <LinksUpToDate>false</LinksUpToDate>
  <CharactersWithSpaces>2324</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2022-03-13T06:19:00Z</dcterms:created>
  <dc:creator>acer</dc:creator>
  <cp:lastModifiedBy>Y·L☀️</cp:lastModifiedBy>
  <cp:lastPrinted>2022-03-15T01:36:00Z</cp:lastPrinted>
  <dcterms:modified xsi:type="dcterms:W3CDTF">2022-03-15T04:40:31Z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A9D247424BA9426EBB10D8E1655178DA</vt:lpwstr>
  </property>
</Properties>
</file>