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line="560" w:lineRule="exact"/>
        <w:jc w:val="center"/>
        <w:rPr>
          <w:rFonts w:hint="eastAsia" w:ascii="方正小标宋简体" w:hAnsi="宋体" w:eastAsia="方正小标宋简体" w:cs="Times New Roman"/>
          <w:sz w:val="44"/>
          <w:szCs w:val="44"/>
        </w:rPr>
      </w:pPr>
      <w:r>
        <w:rPr>
          <w:rFonts w:hint="eastAsia" w:ascii="方正小标宋简体" w:hAnsi="宋体" w:eastAsia="方正小标宋简体" w:cs="Times New Roman"/>
          <w:sz w:val="44"/>
          <w:szCs w:val="44"/>
        </w:rPr>
        <w:t>2023年宝鸡市青工</w:t>
      </w:r>
      <w:r>
        <w:rPr>
          <w:rFonts w:hint="eastAsia" w:ascii="方正小标宋简体" w:hAnsi="宋体" w:eastAsia="方正小标宋简体" w:cs="Times New Roman"/>
          <w:sz w:val="44"/>
          <w:szCs w:val="44"/>
          <w:lang w:eastAsia="zh-CN"/>
        </w:rPr>
        <w:t>职业</w:t>
      </w:r>
      <w:r>
        <w:rPr>
          <w:rFonts w:hint="eastAsia" w:ascii="方正小标宋简体" w:hAnsi="宋体" w:eastAsia="方正小标宋简体" w:cs="Times New Roman"/>
          <w:sz w:val="44"/>
          <w:szCs w:val="44"/>
        </w:rPr>
        <w:t>技能大赛</w:t>
      </w:r>
    </w:p>
    <w:p>
      <w:pPr>
        <w:spacing w:before="120" w:beforeLines="50" w:after="120" w:afterLines="50" w:line="560" w:lineRule="exact"/>
        <w:jc w:val="center"/>
        <w:rPr>
          <w:rFonts w:hint="eastAsia" w:ascii="方正小标宋简体" w:hAnsi="宋体" w:eastAsia="方正小标宋简体" w:cs="Times New Roman"/>
          <w:sz w:val="44"/>
          <w:szCs w:val="44"/>
        </w:rPr>
      </w:pPr>
      <w:r>
        <w:rPr>
          <w:rFonts w:hint="eastAsia" w:ascii="方正小标宋简体" w:hAnsi="宋体" w:eastAsia="方正小标宋简体" w:cs="Times New Roman"/>
          <w:sz w:val="44"/>
          <w:szCs w:val="44"/>
          <w:lang w:eastAsia="zh-CN"/>
        </w:rPr>
        <w:t>无人机驾驶员工种</w:t>
      </w:r>
      <w:r>
        <w:rPr>
          <w:rFonts w:hint="eastAsia" w:ascii="方正小标宋简体" w:hAnsi="宋体" w:eastAsia="方正小标宋简体" w:cs="Times New Roman"/>
          <w:sz w:val="44"/>
          <w:szCs w:val="44"/>
        </w:rPr>
        <w:t>技术文件</w:t>
      </w:r>
    </w:p>
    <w:p>
      <w:pPr>
        <w:spacing w:before="120" w:beforeLines="50" w:after="120" w:afterLines="50" w:line="560" w:lineRule="exact"/>
        <w:jc w:val="center"/>
        <w:rPr>
          <w:rFonts w:hint="eastAsia" w:ascii="方正小标宋简体" w:hAnsi="宋体" w:eastAsia="方正小标宋简体" w:cs="Times New Roman"/>
          <w:sz w:val="44"/>
          <w:szCs w:val="44"/>
          <w:lang w:eastAsia="zh-CN"/>
        </w:rPr>
      </w:pPr>
    </w:p>
    <w:p>
      <w:pPr>
        <w:pStyle w:val="2"/>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一、竞赛形式与参赛条件</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（一）竞赛形式</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本赛项采取个人赛形式。</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（二）参赛条件</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1、全市各类企事业单位（含驻宝部省属企事业单位）的在职青年职工，年龄一般不超过 35 周岁。</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2、需具备以下条款任一条件：</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（1）取得本职业四级/中级工职业资格证书（技能等级证书）后，累计从事本职业工作5年（含）以上；</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取得本职业四级/中级工职业资格证书（技能等级证书），并具有高级技工学校、技师学院毕业证书（含尚未取得毕业证书的应届毕业生）；或取得本职业四级/中级工职业资格证书（技能等级证书），并具有经评估论证、以高级技能为培养目标的高等职业学校本专业或相关专业毕业证书（含尚未取得毕业证书的应届毕业生）；</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（3）具有大专及以上本专业或相关专业毕业证书，并取得本职业四级/中级工职业资格证书（技能等级证书）后，累计从事本职业工作2年（含）以上。</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3、已获得“宝鸡工匠”“宝鸡市首席技师”“宝鸡市技术能手”“宝鸡市最美青工”及以上荣誉称号人员，不再以选手身份参加比赛。鼓励非公企业职工和农民工报名参加比赛。</w:t>
      </w:r>
    </w:p>
    <w:p>
      <w:pPr>
        <w:widowControl/>
        <w:kinsoku/>
        <w:autoSpaceDE/>
        <w:autoSpaceDN/>
        <w:adjustRightInd/>
        <w:snapToGrid/>
        <w:spacing w:line="560" w:lineRule="exact"/>
        <w:ind w:firstLine="560" w:firstLineChars="200"/>
        <w:jc w:val="left"/>
        <w:textAlignment w:val="auto"/>
        <w:rPr>
          <w:rFonts w:hint="eastAsia" w:ascii="黑体" w:hAnsi="黑体" w:eastAsia="黑体" w:cs="黑体"/>
          <w:snapToGrid/>
          <w:spacing w:val="-20"/>
          <w:kern w:val="2"/>
          <w:sz w:val="32"/>
          <w:szCs w:val="32"/>
          <w:lang w:val="en-US" w:eastAsia="zh-CN" w:bidi="ar-SA"/>
        </w:rPr>
        <w:sectPr>
          <w:footerReference r:id="rId3" w:type="default"/>
          <w:pgSz w:w="11906" w:h="16838"/>
          <w:pgMar w:top="1418" w:right="1474" w:bottom="1440" w:left="1474" w:header="851" w:footer="1134" w:gutter="0"/>
          <w:cols w:space="425" w:num="1"/>
          <w:docGrid w:type="lines" w:linePitch="312" w:charSpace="0"/>
        </w:sectPr>
      </w:pPr>
    </w:p>
    <w:p>
      <w:pPr>
        <w:widowControl/>
        <w:kinsoku/>
        <w:autoSpaceDE/>
        <w:autoSpaceDN/>
        <w:adjustRightInd/>
        <w:snapToGrid/>
        <w:spacing w:line="560" w:lineRule="exact"/>
        <w:ind w:firstLine="560" w:firstLineChars="200"/>
        <w:jc w:val="left"/>
        <w:textAlignment w:val="auto"/>
        <w:rPr>
          <w:rFonts w:hint="eastAsia" w:ascii="黑体" w:hAnsi="黑体" w:eastAsia="黑体" w:cs="黑体"/>
          <w:snapToGrid/>
          <w:spacing w:val="-20"/>
          <w:kern w:val="2"/>
          <w:sz w:val="32"/>
          <w:szCs w:val="32"/>
          <w:lang w:val="en-US" w:eastAsia="zh-CN" w:bidi="ar-SA"/>
        </w:rPr>
      </w:pPr>
      <w:r>
        <w:rPr>
          <w:rFonts w:hint="eastAsia" w:ascii="黑体" w:hAnsi="黑体" w:eastAsia="黑体" w:cs="黑体"/>
          <w:snapToGrid/>
          <w:spacing w:val="-20"/>
          <w:kern w:val="2"/>
          <w:sz w:val="32"/>
          <w:szCs w:val="32"/>
          <w:lang w:val="en-US" w:eastAsia="zh-CN" w:bidi="ar-SA"/>
        </w:rPr>
        <w:t>二、竞赛内容</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竞赛分为两部分：理论考试、实操考试。竞赛总成绩作为参赛队和参赛选手名次排序的依据。如果参赛选手总成绩相同，无人机实操竞赛成绩高的选手名次在前，若实际操作竞赛成绩相同则用时较少的名次在前。成绩完全相同并影响竞赛结果的，由评审组加试后决定名次；不影响的，名次并列。各项目分值分配权重</w:t>
      </w:r>
      <w:r>
        <w:rPr>
          <w:rFonts w:hint="eastAsia" w:ascii="仿宋" w:hAnsi="仿宋" w:eastAsia="仿宋" w:cs="仿宋"/>
          <w:sz w:val="32"/>
          <w:szCs w:val="32"/>
          <w:lang w:val="en-US" w:eastAsia="zh-CN"/>
        </w:rPr>
        <w:t>及考试时间地点</w:t>
      </w:r>
      <w:r>
        <w:rPr>
          <w:rFonts w:hint="eastAsia" w:ascii="仿宋" w:hAnsi="仿宋" w:eastAsia="仿宋" w:cs="仿宋"/>
          <w:snapToGrid/>
          <w:spacing w:val="-20"/>
          <w:kern w:val="2"/>
          <w:sz w:val="32"/>
          <w:szCs w:val="32"/>
          <w:lang w:val="en-US" w:eastAsia="zh-CN" w:bidi="ar-SA"/>
        </w:rPr>
        <w:t>见表1。</w:t>
      </w:r>
    </w:p>
    <w:p>
      <w:pPr>
        <w:keepNext w:val="0"/>
        <w:keepLines w:val="0"/>
        <w:pageBreakBefore w:val="0"/>
        <w:kinsoku/>
        <w:wordWrap/>
        <w:overflowPunct/>
        <w:topLinePunct w:val="0"/>
        <w:autoSpaceDE/>
        <w:autoSpaceDN/>
        <w:bidi w:val="0"/>
        <w:adjustRightInd/>
        <w:snapToGrid/>
        <w:spacing w:line="540" w:lineRule="exact"/>
        <w:ind w:left="638" w:leftChars="304" w:firstLine="0" w:firstLineChars="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 竞赛项目分值权重比例分配表</w:t>
      </w:r>
    </w:p>
    <w:p>
      <w:pPr>
        <w:keepNext w:val="0"/>
        <w:keepLines w:val="0"/>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 竞赛项目分值比例分配及考试时间地点表</w:t>
      </w:r>
    </w:p>
    <w:tbl>
      <w:tblPr>
        <w:tblStyle w:val="8"/>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1600"/>
        <w:gridCol w:w="1520"/>
        <w:gridCol w:w="1620"/>
        <w:gridCol w:w="2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576"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竞赛项目</w:t>
            </w:r>
          </w:p>
        </w:tc>
        <w:tc>
          <w:tcPr>
            <w:tcW w:w="160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竞赛时长</w:t>
            </w:r>
          </w:p>
        </w:tc>
        <w:tc>
          <w:tcPr>
            <w:tcW w:w="152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分值权重</w:t>
            </w:r>
          </w:p>
        </w:tc>
        <w:tc>
          <w:tcPr>
            <w:tcW w:w="162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考试时间</w:t>
            </w:r>
          </w:p>
        </w:tc>
        <w:tc>
          <w:tcPr>
            <w:tcW w:w="276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考试地点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576"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理论知识</w:t>
            </w:r>
          </w:p>
        </w:tc>
        <w:tc>
          <w:tcPr>
            <w:tcW w:w="160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90分钟</w:t>
            </w:r>
          </w:p>
        </w:tc>
        <w:tc>
          <w:tcPr>
            <w:tcW w:w="152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30%</w:t>
            </w:r>
          </w:p>
        </w:tc>
        <w:tc>
          <w:tcPr>
            <w:tcW w:w="1620" w:type="dxa"/>
            <w:vAlign w:val="center"/>
          </w:tcPr>
          <w:p>
            <w:pPr>
              <w:widowControl/>
              <w:kinsoku/>
              <w:autoSpaceDE/>
              <w:autoSpaceDN/>
              <w:adjustRightInd/>
              <w:snapToGrid/>
              <w:spacing w:line="560" w:lineRule="exact"/>
              <w:jc w:val="center"/>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5月22日</w:t>
            </w:r>
          </w:p>
        </w:tc>
        <w:tc>
          <w:tcPr>
            <w:tcW w:w="2760" w:type="dxa"/>
            <w:vAlign w:val="center"/>
          </w:tcPr>
          <w:p>
            <w:pPr>
              <w:widowControl/>
              <w:kinsoku/>
              <w:autoSpaceDE/>
              <w:autoSpaceDN/>
              <w:adjustRightInd/>
              <w:snapToGrid/>
              <w:spacing w:line="560" w:lineRule="exact"/>
              <w:jc w:val="center"/>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宝鸡职业技术学院机电学院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576"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实操项目</w:t>
            </w:r>
          </w:p>
        </w:tc>
        <w:tc>
          <w:tcPr>
            <w:tcW w:w="160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30分钟</w:t>
            </w:r>
          </w:p>
        </w:tc>
        <w:tc>
          <w:tcPr>
            <w:tcW w:w="152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70%</w:t>
            </w:r>
          </w:p>
        </w:tc>
        <w:tc>
          <w:tcPr>
            <w:tcW w:w="1620" w:type="dxa"/>
            <w:vAlign w:val="center"/>
          </w:tcPr>
          <w:p>
            <w:pPr>
              <w:widowControl/>
              <w:kinsoku/>
              <w:autoSpaceDE/>
              <w:autoSpaceDN/>
              <w:adjustRightInd/>
              <w:snapToGrid/>
              <w:spacing w:line="560" w:lineRule="exact"/>
              <w:jc w:val="center"/>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5月25日</w:t>
            </w:r>
          </w:p>
        </w:tc>
        <w:tc>
          <w:tcPr>
            <w:tcW w:w="2760" w:type="dxa"/>
            <w:vAlign w:val="center"/>
          </w:tcPr>
          <w:p>
            <w:pPr>
              <w:widowControl/>
              <w:kinsoku/>
              <w:autoSpaceDE/>
              <w:autoSpaceDN/>
              <w:adjustRightInd/>
              <w:snapToGrid/>
              <w:spacing w:line="560" w:lineRule="exact"/>
              <w:jc w:val="center"/>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陕西机电职业技术学院无人机产业学院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3176" w:type="dxa"/>
            <w:gridSpan w:val="2"/>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合计</w:t>
            </w:r>
          </w:p>
        </w:tc>
        <w:tc>
          <w:tcPr>
            <w:tcW w:w="152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100%</w:t>
            </w:r>
          </w:p>
        </w:tc>
        <w:tc>
          <w:tcPr>
            <w:tcW w:w="162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p>
        </w:tc>
        <w:tc>
          <w:tcPr>
            <w:tcW w:w="2760" w:type="dxa"/>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vertAlign w:val="baseline"/>
                <w:lang w:val="en-US" w:eastAsia="zh-CN"/>
              </w:rPr>
            </w:pPr>
          </w:p>
        </w:tc>
      </w:tr>
    </w:tbl>
    <w:p>
      <w:pPr>
        <w:pageBreakBefore w:val="0"/>
        <w:widowControl w:val="0"/>
        <w:numPr>
          <w:ilvl w:val="0"/>
          <w:numId w:val="2"/>
        </w:numPr>
        <w:kinsoku/>
        <w:wordWrap/>
        <w:overflowPunct/>
        <w:topLinePunct w:val="0"/>
        <w:autoSpaceDE/>
        <w:autoSpaceDN/>
        <w:bidi w:val="0"/>
        <w:adjustRightInd/>
        <w:snapToGrid/>
        <w:spacing w:line="460" w:lineRule="exact"/>
        <w:ind w:firstLine="321" w:firstLineChars="100"/>
        <w:textAlignment w:val="auto"/>
        <w:rPr>
          <w:rFonts w:hint="eastAsia" w:ascii="仿宋" w:hAnsi="仿宋" w:eastAsia="仿宋" w:cs="仿宋"/>
          <w:b/>
          <w:sz w:val="32"/>
          <w:szCs w:val="32"/>
        </w:rPr>
      </w:pPr>
      <w:r>
        <w:rPr>
          <w:rFonts w:hint="eastAsia" w:ascii="仿宋" w:hAnsi="仿宋" w:eastAsia="仿宋" w:cs="仿宋"/>
          <w:b/>
          <w:sz w:val="32"/>
          <w:szCs w:val="32"/>
        </w:rPr>
        <w:t>理论</w:t>
      </w:r>
      <w:r>
        <w:rPr>
          <w:rFonts w:hint="eastAsia" w:ascii="仿宋" w:hAnsi="仿宋" w:eastAsia="仿宋" w:cs="仿宋"/>
          <w:b/>
          <w:sz w:val="32"/>
          <w:szCs w:val="32"/>
          <w:lang w:eastAsia="zh-CN"/>
        </w:rPr>
        <w:t>考试</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（1）理论知识赛题为选择题。</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（2）赛题分数为100分。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（3）比赛时间：理论知识比赛时间为90分钟，采用闭卷方式。</w:t>
      </w:r>
    </w:p>
    <w:p>
      <w:pPr>
        <w:pageBreakBefore w:val="0"/>
        <w:widowControl w:val="0"/>
        <w:kinsoku/>
        <w:wordWrap/>
        <w:overflowPunct/>
        <w:topLinePunct w:val="0"/>
        <w:autoSpaceDE/>
        <w:autoSpaceDN/>
        <w:bidi w:val="0"/>
        <w:adjustRightInd/>
        <w:snapToGrid/>
        <w:spacing w:line="460" w:lineRule="exact"/>
        <w:ind w:firstLine="281"/>
        <w:textAlignment w:val="auto"/>
        <w:rPr>
          <w:rFonts w:hint="eastAsia" w:ascii="仿宋" w:hAnsi="仿宋" w:eastAsia="仿宋" w:cs="仿宋"/>
          <w:b/>
          <w:sz w:val="32"/>
          <w:szCs w:val="32"/>
        </w:rPr>
      </w:pPr>
      <w:r>
        <w:rPr>
          <w:rFonts w:hint="eastAsia" w:ascii="仿宋" w:hAnsi="仿宋" w:eastAsia="仿宋" w:cs="仿宋"/>
          <w:b/>
          <w:sz w:val="32"/>
          <w:szCs w:val="32"/>
          <w:lang w:eastAsia="zh-CN"/>
        </w:rPr>
        <w:t>（二）实操考试</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（1）采用技能竞赛组委会指定的无人机类型完成规定的动作。</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（2）赛题分数为100分，采用扣分制。</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（3）比赛时间：无人机实操比赛时间为30分钟，在组委会指定起降场地区域内完成。</w:t>
      </w:r>
    </w:p>
    <w:p>
      <w:pPr>
        <w:pageBreakBefore w:val="0"/>
        <w:widowControl w:val="0"/>
        <w:kinsoku/>
        <w:wordWrap/>
        <w:overflowPunct/>
        <w:topLinePunct w:val="0"/>
        <w:autoSpaceDE/>
        <w:autoSpaceDN/>
        <w:bidi w:val="0"/>
        <w:adjustRightInd/>
        <w:snapToGrid/>
        <w:spacing w:line="460" w:lineRule="exact"/>
        <w:ind w:left="0" w:leftChars="0" w:firstLine="420" w:firstLineChars="0"/>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（三）基本知识与能力要求</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（一）参赛选手应掌握的基本知识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1、充分了解多旋翼无人机技术基础、无人机结构与系统、无人机技术概论、空气动力学、通用航空知识。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2、了解及掌握无人机相关系统的装配及调试，应用系统关键功能部件的安装与调试知识，包括传感器系统知识、标准及其使用说明，其机械系统的组装及调试等。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3、掌握应用软件编写程序，并通过软件展现应用系统设备的动作流程及运行状态。</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4、了解及掌握无人机的发展概况、工作原理、控制系统、环境应用技术、应用程序编写、数字传输系统、核心零配件器件、结构和负载等。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5、了解无人机的应用与维护，设计相关知识、数据库相关知识、系统架构相关知识、通讯工作原理知识，人工智能+大数据综合数据相关软件知识等。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6、生产计划与控制基本知识、物流工程基本知识、质量管理基本知识等。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7、无人机控制系统其他相关新技术、新工艺、新设备等内容。</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8、安全文明生产与环境保护知识、职业道德基本知识。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（二）参赛选手应具备的技术能力：</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1、根据任务规划航线，整理并分析采集数据，根据飞行环境和气象条件校对飞行参数，操控无人机完成既定飞行任务；</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2、工业无人机软件调试技术，动力系统组装检测技术；</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3、评价飞行结果和工作效果，检查、维护、整理无人机及任务设备；</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4、安装、调试无人机电机、动力设备、桨叶及相应任务设备；</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5、自动巡线调试与操作技术，对行业发展有积极见解；</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6、工业无人机多机协作能力，安全防护能力。</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（三）参赛选手的职业素养与安全要求</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严格遵循相关职业素养要求及安全规范，安全文明参赛；操作规范；</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工具摆放整齐；着装规范；资料归档完整等。严格防止无人机运动造成人身伤害。</w:t>
      </w:r>
    </w:p>
    <w:p>
      <w:pPr>
        <w:widowControl/>
        <w:kinsoku/>
        <w:autoSpaceDE/>
        <w:autoSpaceDN/>
        <w:adjustRightInd/>
        <w:snapToGrid/>
        <w:spacing w:line="560" w:lineRule="exact"/>
        <w:ind w:firstLine="560" w:firstLineChars="200"/>
        <w:jc w:val="left"/>
        <w:textAlignment w:val="auto"/>
        <w:rPr>
          <w:rFonts w:hint="eastAsia" w:ascii="黑体" w:hAnsi="黑体" w:eastAsia="黑体" w:cs="黑体"/>
          <w:snapToGrid/>
          <w:spacing w:val="-20"/>
          <w:kern w:val="2"/>
          <w:sz w:val="32"/>
          <w:szCs w:val="32"/>
          <w:lang w:val="en-US" w:eastAsia="zh-CN" w:bidi="ar-SA"/>
        </w:rPr>
      </w:pPr>
      <w:r>
        <w:rPr>
          <w:rFonts w:hint="eastAsia" w:ascii="黑体" w:hAnsi="黑体" w:eastAsia="黑体" w:cs="黑体"/>
          <w:snapToGrid/>
          <w:spacing w:val="-20"/>
          <w:kern w:val="2"/>
          <w:sz w:val="32"/>
          <w:szCs w:val="32"/>
          <w:lang w:val="en-US" w:eastAsia="zh-CN" w:bidi="ar-SA"/>
        </w:rPr>
        <w:t>三、技术依据及参考教材</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1.《关于民用无人机驾驶航空器系统驾驶员管理有关问题的通知》（民航发[2014]27号）</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2.《民用无人驾驶航空器系统驾驶员管理暂行规定》（AC-61-FS-2013-20）</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3.《无人机航摄安全作业基本要求》CH/Z3001-2010；</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4.《无人驾驶航空器飞行管理暂行条例（征求意见稿）》；</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5.《民用无人驾驶航空器系统空中交通管理办法》（MD-TM-2016-004）；</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6.《低空空域使用管理规定(试行)》；</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7. 无人机驾驶（初级）（高等教育出版社 ISBN: 978-7-04-054459-6）；</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8. 无人机理论与飞行培训（多旋翼）（高等教育出版社，ISBN:978-7-04-050237-4）；</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9. 多旋翼无人机技术基础（清华大学出版社 ISBN:978-7-3024-5652-0）；</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10. 无人机驾驶员航空知识手册（中国民航出版社 ISBN:978-7-5128-0210-0）；</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11. 无人机飞行安全法律法规（西北工业大学出版社，ISBN:978-7-5612-5921-4）；</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12.无人机测绘生产（武汉大学出版社，ISBN:978-7-307-20916-9）；</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13.无人机航空摄影后期指南（北京科学技术出版社，ISBN:9787530488782）；</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14.无人机植保应用技术（清华大学出版社，ISBN:9787302573685）；</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15.电力行业无人机巡检标准作业方法（中国水利水电出版社，ISBN:9787517096146）；</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16. 本竞赛规程。</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如本竞赛规程与以上标准不符，按本竞赛规程执行。</w:t>
      </w:r>
    </w:p>
    <w:p>
      <w:pPr>
        <w:pStyle w:val="2"/>
        <w:pageBreakBefore w:val="0"/>
        <w:widowControl w:val="0"/>
        <w:numPr>
          <w:ilvl w:val="0"/>
          <w:numId w:val="0"/>
        </w:numPr>
        <w:kinsoku/>
        <w:wordWrap/>
        <w:overflowPunct/>
        <w:topLinePunct w:val="0"/>
        <w:autoSpaceDE/>
        <w:autoSpaceDN/>
        <w:bidi w:val="0"/>
        <w:adjustRightInd/>
        <w:snapToGrid/>
        <w:spacing w:line="460" w:lineRule="exact"/>
        <w:ind w:left="210" w:leftChars="0" w:firstLine="280" w:firstLineChars="100"/>
        <w:textAlignment w:val="auto"/>
        <w:rPr>
          <w:rFonts w:hint="eastAsia" w:ascii="黑体" w:hAnsi="黑体" w:eastAsia="黑体" w:cs="黑体"/>
          <w:b w:val="0"/>
          <w:bCs w:val="0"/>
          <w:snapToGrid/>
          <w:spacing w:val="-20"/>
          <w:kern w:val="2"/>
          <w:sz w:val="32"/>
          <w:szCs w:val="32"/>
          <w:lang w:val="en-US" w:eastAsia="zh-CN" w:bidi="ar-SA"/>
        </w:rPr>
      </w:pPr>
      <w:r>
        <w:rPr>
          <w:rFonts w:hint="eastAsia" w:ascii="黑体" w:hAnsi="黑体" w:eastAsia="黑体" w:cs="黑体"/>
          <w:b w:val="0"/>
          <w:bCs w:val="0"/>
          <w:snapToGrid/>
          <w:spacing w:val="-20"/>
          <w:kern w:val="2"/>
          <w:sz w:val="32"/>
          <w:szCs w:val="32"/>
          <w:lang w:val="en-US" w:eastAsia="zh-CN" w:bidi="ar-SA"/>
        </w:rPr>
        <w:t>四、仪器设备</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本次宝鸡市青工职业技能大赛无人机驾驶员工种所使用的无人机设备是由参赛选手自带符合比赛要求的大疆系列无人机；若参赛选手设备不符合比赛要求时，可使用赛事组准备的无人机设备。</w:t>
      </w:r>
    </w:p>
    <w:p>
      <w:pPr>
        <w:pStyle w:val="2"/>
        <w:pageBreakBefore w:val="0"/>
        <w:widowControl w:val="0"/>
        <w:numPr>
          <w:ilvl w:val="0"/>
          <w:numId w:val="0"/>
        </w:numPr>
        <w:kinsoku/>
        <w:wordWrap/>
        <w:overflowPunct/>
        <w:topLinePunct w:val="0"/>
        <w:autoSpaceDE/>
        <w:autoSpaceDN/>
        <w:bidi w:val="0"/>
        <w:adjustRightInd/>
        <w:snapToGrid/>
        <w:spacing w:line="460" w:lineRule="exact"/>
        <w:ind w:left="210" w:leftChars="0" w:firstLine="280" w:firstLineChars="100"/>
        <w:textAlignment w:val="auto"/>
        <w:rPr>
          <w:rFonts w:hint="eastAsia" w:ascii="黑体" w:hAnsi="黑体" w:eastAsia="黑体" w:cs="黑体"/>
          <w:b w:val="0"/>
          <w:bCs w:val="0"/>
          <w:snapToGrid/>
          <w:spacing w:val="-20"/>
          <w:kern w:val="2"/>
          <w:sz w:val="32"/>
          <w:szCs w:val="32"/>
          <w:lang w:val="en-US" w:eastAsia="zh-CN" w:bidi="ar-SA"/>
        </w:rPr>
      </w:pPr>
      <w:r>
        <w:rPr>
          <w:rFonts w:hint="eastAsia" w:ascii="黑体" w:hAnsi="黑体" w:eastAsia="黑体" w:cs="黑体"/>
          <w:b w:val="0"/>
          <w:bCs w:val="0"/>
          <w:snapToGrid/>
          <w:spacing w:val="-20"/>
          <w:kern w:val="2"/>
          <w:sz w:val="32"/>
          <w:szCs w:val="32"/>
          <w:lang w:val="en-US" w:eastAsia="zh-CN" w:bidi="ar-SA"/>
        </w:rPr>
        <w:t>五、竞赛流程</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 一 ) 竞赛流程</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竞赛共分为两个阶段。</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第一阶段：理论考试。</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参赛选手在承办单位指定考场参加理论考试，理论考试结束后，由大赛组委会公布理论考试成绩与名次，并公布参加实操考试选手名单及实操比赛场次。</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第二阶段：实操考试</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color w:val="FF0000"/>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理论考试结束后，选手熟悉实操赛场环境。选手须按照指定时间到达实操比赛地点，每场比赛前15分钟，选手进场检录。选手听从裁判指挥进行比赛。</w:t>
      </w:r>
      <w:r>
        <w:rPr>
          <w:rFonts w:hint="eastAsia" w:ascii="仿宋" w:hAnsi="仿宋" w:eastAsia="仿宋" w:cs="仿宋"/>
          <w:snapToGrid/>
          <w:color w:val="auto"/>
          <w:spacing w:val="-20"/>
          <w:kern w:val="2"/>
          <w:sz w:val="32"/>
          <w:szCs w:val="32"/>
          <w:lang w:val="en-US" w:eastAsia="zh-CN" w:bidi="ar-SA"/>
        </w:rPr>
        <w:t>无人机实操包括8字航线飞行、异地降落、绕障任务飞行共3个无人机实操项目，由裁判进行现场打分。</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 二 ) 竞赛日程</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竞赛共2天，主要流程：参赛队报到——理论考试---实操比赛前熟悉场地—实操比赛--比赛结束。竞赛日程见表2。</w:t>
      </w:r>
    </w:p>
    <w:p>
      <w:pPr>
        <w:widowControl/>
        <w:kinsoku/>
        <w:autoSpaceDE/>
        <w:autoSpaceDN/>
        <w:adjustRightInd/>
        <w:snapToGrid/>
        <w:spacing w:line="560" w:lineRule="exact"/>
        <w:ind w:firstLine="560" w:firstLineChars="200"/>
        <w:jc w:val="center"/>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center"/>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表2 竞赛日程安排表</w:t>
      </w:r>
    </w:p>
    <w:p>
      <w:pPr>
        <w:spacing w:line="120" w:lineRule="exact"/>
        <w:rPr>
          <w:rFonts w:hint="eastAsia" w:ascii="仿宋" w:hAnsi="仿宋" w:eastAsia="仿宋" w:cs="仿宋"/>
          <w:sz w:val="24"/>
          <w:szCs w:val="24"/>
        </w:rPr>
      </w:pPr>
    </w:p>
    <w:tbl>
      <w:tblPr>
        <w:tblStyle w:val="18"/>
        <w:tblW w:w="78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663"/>
        <w:gridCol w:w="1663"/>
        <w:gridCol w:w="382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709" w:type="dxa"/>
            <w:vAlign w:val="top"/>
          </w:tcPr>
          <w:p>
            <w:pPr>
              <w:spacing w:before="168" w:line="231" w:lineRule="auto"/>
              <w:ind w:left="128"/>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序号</w:t>
            </w:r>
          </w:p>
        </w:tc>
        <w:tc>
          <w:tcPr>
            <w:tcW w:w="1663" w:type="dxa"/>
            <w:vAlign w:val="top"/>
          </w:tcPr>
          <w:p>
            <w:pPr>
              <w:spacing w:before="169" w:line="231" w:lineRule="auto"/>
              <w:ind w:left="622"/>
              <w:rPr>
                <w:rFonts w:hint="eastAsia" w:ascii="仿宋" w:hAnsi="仿宋" w:eastAsia="仿宋" w:cs="仿宋"/>
                <w:spacing w:val="-7"/>
                <w:sz w:val="24"/>
                <w:szCs w:val="24"/>
                <w:lang w:val="en-US" w:eastAsia="zh-CN"/>
                <w14:textOutline w14:w="4358" w14:cap="sq" w14:cmpd="sng">
                  <w14:solidFill>
                    <w14:srgbClr w14:val="000000"/>
                  </w14:solidFill>
                  <w14:prstDash w14:val="solid"/>
                  <w14:bevel/>
                </w14:textOutline>
              </w:rPr>
            </w:pPr>
            <w:r>
              <w:rPr>
                <w:rFonts w:hint="eastAsia" w:ascii="仿宋" w:hAnsi="仿宋" w:eastAsia="仿宋" w:cs="仿宋"/>
                <w:spacing w:val="-7"/>
                <w:sz w:val="24"/>
                <w:szCs w:val="24"/>
                <w:lang w:val="en-US" w:eastAsia="zh-CN"/>
                <w14:textOutline w14:w="4358" w14:cap="sq" w14:cmpd="sng">
                  <w14:solidFill>
                    <w14:srgbClr w14:val="000000"/>
                  </w14:solidFill>
                  <w14:prstDash w14:val="solid"/>
                  <w14:bevel/>
                </w14:textOutline>
              </w:rPr>
              <w:t>日期</w:t>
            </w:r>
          </w:p>
        </w:tc>
        <w:tc>
          <w:tcPr>
            <w:tcW w:w="1663" w:type="dxa"/>
            <w:vAlign w:val="top"/>
          </w:tcPr>
          <w:p>
            <w:pPr>
              <w:spacing w:before="169" w:line="231" w:lineRule="auto"/>
              <w:ind w:left="622"/>
              <w:rPr>
                <w:rFonts w:hint="eastAsia" w:ascii="仿宋" w:hAnsi="仿宋" w:eastAsia="仿宋" w:cs="仿宋"/>
                <w:sz w:val="24"/>
                <w:szCs w:val="24"/>
              </w:rPr>
            </w:pPr>
            <w:r>
              <w:rPr>
                <w:rFonts w:hint="eastAsia" w:ascii="仿宋" w:hAnsi="仿宋" w:eastAsia="仿宋" w:cs="仿宋"/>
                <w:spacing w:val="-7"/>
                <w:sz w:val="24"/>
                <w:szCs w:val="24"/>
                <w14:textOutline w14:w="4358" w14:cap="sq" w14:cmpd="sng">
                  <w14:solidFill>
                    <w14:srgbClr w14:val="000000"/>
                  </w14:solidFill>
                  <w14:prstDash w14:val="solid"/>
                  <w14:bevel/>
                </w14:textOutline>
              </w:rPr>
              <w:t>时</w:t>
            </w:r>
            <w:r>
              <w:rPr>
                <w:rFonts w:hint="eastAsia" w:ascii="仿宋" w:hAnsi="仿宋" w:eastAsia="仿宋" w:cs="仿宋"/>
                <w:spacing w:val="-6"/>
                <w:sz w:val="24"/>
                <w:szCs w:val="24"/>
                <w14:textOutline w14:w="4358" w14:cap="sq" w14:cmpd="sng">
                  <w14:solidFill>
                    <w14:srgbClr w14:val="000000"/>
                  </w14:solidFill>
                  <w14:prstDash w14:val="solid"/>
                  <w14:bevel/>
                </w14:textOutline>
              </w:rPr>
              <w:t>间</w:t>
            </w:r>
          </w:p>
        </w:tc>
        <w:tc>
          <w:tcPr>
            <w:tcW w:w="3823" w:type="dxa"/>
            <w:vAlign w:val="top"/>
          </w:tcPr>
          <w:p>
            <w:pPr>
              <w:spacing w:before="168" w:line="231" w:lineRule="auto"/>
              <w:ind w:left="1716"/>
              <w:rPr>
                <w:rFonts w:hint="eastAsia" w:ascii="仿宋" w:hAnsi="仿宋" w:eastAsia="仿宋" w:cs="仿宋"/>
                <w:sz w:val="24"/>
                <w:szCs w:val="24"/>
              </w:rPr>
            </w:pPr>
            <w:r>
              <w:rPr>
                <w:rFonts w:hint="eastAsia" w:ascii="仿宋" w:hAnsi="仿宋" w:eastAsia="仿宋" w:cs="仿宋"/>
                <w:spacing w:val="-14"/>
                <w:sz w:val="24"/>
                <w:szCs w:val="24"/>
                <w14:textOutline w14:w="4358" w14:cap="sq" w14:cmpd="sng">
                  <w14:solidFill>
                    <w14:srgbClr w14:val="000000"/>
                  </w14:solidFill>
                  <w14:prstDash w14:val="solid"/>
                  <w14:bevel/>
                </w14:textOutline>
              </w:rPr>
              <w:t>内</w:t>
            </w:r>
            <w:r>
              <w:rPr>
                <w:rFonts w:hint="eastAsia" w:ascii="仿宋" w:hAnsi="仿宋" w:eastAsia="仿宋" w:cs="仿宋"/>
                <w:spacing w:val="-12"/>
                <w:sz w:val="24"/>
                <w:szCs w:val="24"/>
                <w14:textOutline w14:w="4358" w14:cap="sq" w14:cmpd="sng">
                  <w14:solidFill>
                    <w14:srgbClr w14:val="000000"/>
                  </w14:solidFill>
                  <w14:prstDash w14:val="solid"/>
                  <w14:bevel/>
                </w14:textOutli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jc w:val="center"/>
        </w:trPr>
        <w:tc>
          <w:tcPr>
            <w:tcW w:w="709" w:type="dxa"/>
            <w:vAlign w:val="top"/>
          </w:tcPr>
          <w:p>
            <w:pPr>
              <w:spacing w:before="208" w:line="184" w:lineRule="auto"/>
              <w:ind w:left="306"/>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p>
        </w:tc>
        <w:tc>
          <w:tcPr>
            <w:tcW w:w="1663" w:type="dxa"/>
            <w:vAlign w:val="center"/>
          </w:tcPr>
          <w:p>
            <w:pPr>
              <w:spacing w:before="164" w:line="310" w:lineRule="exact"/>
              <w:ind w:left="180"/>
              <w:jc w:val="center"/>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5月22日</w:t>
            </w:r>
          </w:p>
        </w:tc>
        <w:tc>
          <w:tcPr>
            <w:tcW w:w="1663" w:type="dxa"/>
            <w:vAlign w:val="top"/>
          </w:tcPr>
          <w:p>
            <w:pPr>
              <w:spacing w:before="164" w:line="310" w:lineRule="exact"/>
              <w:ind w:left="18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10:00-11:30</w:t>
            </w:r>
          </w:p>
        </w:tc>
        <w:tc>
          <w:tcPr>
            <w:tcW w:w="3823" w:type="dxa"/>
            <w:vAlign w:val="top"/>
          </w:tcPr>
          <w:p>
            <w:pPr>
              <w:spacing w:before="164" w:line="231" w:lineRule="auto"/>
              <w:ind w:left="12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理论考试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709" w:type="dxa"/>
            <w:vAlign w:val="top"/>
          </w:tcPr>
          <w:p>
            <w:pPr>
              <w:spacing w:before="209" w:line="184" w:lineRule="auto"/>
              <w:ind w:left="307"/>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c>
          <w:tcPr>
            <w:tcW w:w="1663" w:type="dxa"/>
            <w:vMerge w:val="restart"/>
            <w:vAlign w:val="center"/>
          </w:tcPr>
          <w:p>
            <w:pPr>
              <w:spacing w:before="165" w:line="310" w:lineRule="exact"/>
              <w:ind w:left="196"/>
              <w:jc w:val="center"/>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5月25日</w:t>
            </w:r>
          </w:p>
          <w:p>
            <w:pPr>
              <w:spacing w:before="165" w:line="310" w:lineRule="exact"/>
              <w:jc w:val="both"/>
              <w:rPr>
                <w:rFonts w:hint="eastAsia" w:ascii="仿宋" w:hAnsi="仿宋" w:eastAsia="仿宋" w:cs="仿宋"/>
                <w:spacing w:val="4"/>
                <w:position w:val="2"/>
                <w:sz w:val="24"/>
                <w:szCs w:val="24"/>
                <w:lang w:val="en-US" w:eastAsia="zh-CN"/>
              </w:rPr>
            </w:pPr>
          </w:p>
        </w:tc>
        <w:tc>
          <w:tcPr>
            <w:tcW w:w="1663" w:type="dxa"/>
            <w:vAlign w:val="top"/>
          </w:tcPr>
          <w:p>
            <w:pPr>
              <w:spacing w:before="165" w:line="310" w:lineRule="exact"/>
              <w:ind w:left="196" w:leftChars="0"/>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7:30-8:00</w:t>
            </w:r>
          </w:p>
        </w:tc>
        <w:tc>
          <w:tcPr>
            <w:tcW w:w="3823" w:type="dxa"/>
            <w:vAlign w:val="top"/>
          </w:tcPr>
          <w:p>
            <w:pPr>
              <w:spacing w:before="165" w:line="231" w:lineRule="auto"/>
              <w:ind w:left="124" w:leftChars="0"/>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裁判进场，第一场检录，考生入场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709" w:type="dxa"/>
            <w:vAlign w:val="top"/>
          </w:tcPr>
          <w:p>
            <w:pPr>
              <w:spacing w:before="209" w:line="184" w:lineRule="auto"/>
              <w:ind w:left="307"/>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663" w:type="dxa"/>
            <w:vMerge w:val="continue"/>
            <w:vAlign w:val="center"/>
          </w:tcPr>
          <w:p>
            <w:pPr>
              <w:spacing w:before="165" w:line="310" w:lineRule="exact"/>
              <w:ind w:left="196"/>
              <w:jc w:val="center"/>
              <w:rPr>
                <w:rFonts w:hint="eastAsia" w:ascii="仿宋" w:hAnsi="仿宋" w:eastAsia="仿宋" w:cs="仿宋"/>
                <w:spacing w:val="4"/>
                <w:position w:val="2"/>
                <w:sz w:val="24"/>
                <w:szCs w:val="24"/>
                <w:lang w:val="en-US" w:eastAsia="zh-CN"/>
              </w:rPr>
            </w:pPr>
          </w:p>
        </w:tc>
        <w:tc>
          <w:tcPr>
            <w:tcW w:w="1663" w:type="dxa"/>
            <w:vAlign w:val="top"/>
          </w:tcPr>
          <w:p>
            <w:pPr>
              <w:spacing w:before="165" w:line="310" w:lineRule="exact"/>
              <w:ind w:left="196" w:leftChars="0"/>
              <w:rPr>
                <w:rFonts w:hint="default" w:ascii="仿宋" w:hAnsi="仿宋" w:eastAsia="仿宋" w:cs="仿宋"/>
                <w:snapToGrid w:val="0"/>
                <w:color w:val="000000"/>
                <w:kern w:val="0"/>
                <w:sz w:val="24"/>
                <w:szCs w:val="24"/>
                <w:lang w:val="en-US" w:eastAsia="zh-CN"/>
              </w:rPr>
            </w:pPr>
            <w:r>
              <w:rPr>
                <w:rFonts w:hint="eastAsia" w:ascii="仿宋" w:hAnsi="仿宋" w:eastAsia="仿宋" w:cs="仿宋"/>
                <w:spacing w:val="4"/>
                <w:position w:val="2"/>
                <w:sz w:val="24"/>
                <w:szCs w:val="24"/>
                <w:lang w:val="en-US" w:eastAsia="zh-CN"/>
              </w:rPr>
              <w:t>8:00-8:30</w:t>
            </w:r>
          </w:p>
        </w:tc>
        <w:tc>
          <w:tcPr>
            <w:tcW w:w="3823" w:type="dxa"/>
            <w:vAlign w:val="top"/>
          </w:tcPr>
          <w:p>
            <w:pPr>
              <w:spacing w:before="165" w:line="231" w:lineRule="auto"/>
              <w:ind w:firstLine="240" w:firstLineChars="100"/>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实操考试第一场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709" w:type="dxa"/>
            <w:vAlign w:val="top"/>
          </w:tcPr>
          <w:p>
            <w:pPr>
              <w:spacing w:before="207" w:line="186" w:lineRule="auto"/>
              <w:ind w:left="302"/>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1663" w:type="dxa"/>
            <w:vMerge w:val="continue"/>
            <w:vAlign w:val="top"/>
          </w:tcPr>
          <w:p>
            <w:pPr>
              <w:spacing w:before="165" w:line="310" w:lineRule="exact"/>
              <w:ind w:left="196"/>
              <w:rPr>
                <w:rFonts w:hint="eastAsia" w:ascii="仿宋" w:hAnsi="仿宋" w:eastAsia="仿宋" w:cs="仿宋"/>
                <w:spacing w:val="4"/>
                <w:position w:val="2"/>
                <w:sz w:val="24"/>
                <w:szCs w:val="24"/>
              </w:rPr>
            </w:pPr>
          </w:p>
        </w:tc>
        <w:tc>
          <w:tcPr>
            <w:tcW w:w="1663" w:type="dxa"/>
            <w:vAlign w:val="top"/>
          </w:tcPr>
          <w:p>
            <w:pPr>
              <w:spacing w:before="165" w:line="310" w:lineRule="exact"/>
              <w:ind w:left="196"/>
              <w:rPr>
                <w:rFonts w:hint="default"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8:30</w:t>
            </w:r>
            <w:r>
              <w:rPr>
                <w:rFonts w:hint="eastAsia" w:ascii="仿宋" w:hAnsi="仿宋" w:eastAsia="仿宋" w:cs="仿宋"/>
                <w:spacing w:val="2"/>
                <w:position w:val="2"/>
                <w:sz w:val="24"/>
                <w:szCs w:val="24"/>
                <w:lang w:val="en-US" w:eastAsia="zh-CN"/>
              </w:rPr>
              <w:t>-9:00</w:t>
            </w:r>
          </w:p>
        </w:tc>
        <w:tc>
          <w:tcPr>
            <w:tcW w:w="3823" w:type="dxa"/>
            <w:vAlign w:val="top"/>
          </w:tcPr>
          <w:p>
            <w:pPr>
              <w:spacing w:before="165" w:line="232" w:lineRule="auto"/>
              <w:ind w:left="12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裁判打分，第二场检录，考生入场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709" w:type="dxa"/>
            <w:vAlign w:val="top"/>
          </w:tcPr>
          <w:p>
            <w:pPr>
              <w:spacing w:before="289" w:line="186" w:lineRule="auto"/>
              <w:ind w:left="302"/>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p>
        </w:tc>
        <w:tc>
          <w:tcPr>
            <w:tcW w:w="1663" w:type="dxa"/>
            <w:vMerge w:val="continue"/>
            <w:vAlign w:val="top"/>
          </w:tcPr>
          <w:p>
            <w:pPr>
              <w:spacing w:before="247" w:line="310" w:lineRule="exact"/>
              <w:ind w:left="196"/>
              <w:rPr>
                <w:rFonts w:hint="eastAsia" w:ascii="仿宋" w:hAnsi="仿宋" w:eastAsia="仿宋" w:cs="仿宋"/>
                <w:spacing w:val="4"/>
                <w:position w:val="2"/>
                <w:sz w:val="24"/>
                <w:szCs w:val="24"/>
              </w:rPr>
            </w:pPr>
          </w:p>
        </w:tc>
        <w:tc>
          <w:tcPr>
            <w:tcW w:w="1663" w:type="dxa"/>
            <w:vAlign w:val="top"/>
          </w:tcPr>
          <w:p>
            <w:pPr>
              <w:spacing w:before="247" w:line="310" w:lineRule="exact"/>
              <w:ind w:left="196"/>
              <w:rPr>
                <w:rFonts w:hint="default"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9:00-9:30</w:t>
            </w:r>
          </w:p>
        </w:tc>
        <w:tc>
          <w:tcPr>
            <w:tcW w:w="3823" w:type="dxa"/>
            <w:vAlign w:val="center"/>
          </w:tcPr>
          <w:p>
            <w:pPr>
              <w:bidi w:val="0"/>
              <w:ind w:firstLine="240" w:firstLineChars="100"/>
              <w:jc w:val="both"/>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实操考试第二场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709" w:type="dxa"/>
            <w:vAlign w:val="top"/>
          </w:tcPr>
          <w:p>
            <w:pPr>
              <w:spacing w:before="205" w:line="186" w:lineRule="auto"/>
              <w:ind w:left="259"/>
              <w:rPr>
                <w:rFonts w:hint="eastAsia" w:ascii="仿宋" w:hAnsi="仿宋" w:eastAsia="仿宋" w:cs="仿宋"/>
                <w:sz w:val="24"/>
                <w:szCs w:val="24"/>
                <w:lang w:eastAsia="zh-CN"/>
              </w:rPr>
            </w:pPr>
            <w:r>
              <w:rPr>
                <w:rFonts w:hint="eastAsia" w:ascii="仿宋" w:hAnsi="仿宋" w:eastAsia="仿宋" w:cs="仿宋"/>
                <w:spacing w:val="-9"/>
                <w:sz w:val="24"/>
                <w:szCs w:val="24"/>
                <w:lang w:val="en-US" w:eastAsia="zh-CN"/>
              </w:rPr>
              <w:t>6</w:t>
            </w:r>
          </w:p>
        </w:tc>
        <w:tc>
          <w:tcPr>
            <w:tcW w:w="1663" w:type="dxa"/>
            <w:vMerge w:val="continue"/>
            <w:vAlign w:val="top"/>
          </w:tcPr>
          <w:p>
            <w:pPr>
              <w:spacing w:before="164" w:line="309" w:lineRule="exact"/>
              <w:ind w:left="196"/>
              <w:rPr>
                <w:rFonts w:hint="eastAsia" w:ascii="仿宋" w:hAnsi="仿宋" w:eastAsia="仿宋" w:cs="仿宋"/>
                <w:spacing w:val="4"/>
                <w:position w:val="2"/>
                <w:sz w:val="24"/>
                <w:szCs w:val="24"/>
              </w:rPr>
            </w:pPr>
          </w:p>
        </w:tc>
        <w:tc>
          <w:tcPr>
            <w:tcW w:w="1663" w:type="dxa"/>
            <w:vAlign w:val="top"/>
          </w:tcPr>
          <w:p>
            <w:pPr>
              <w:spacing w:before="164" w:line="309" w:lineRule="exact"/>
              <w:ind w:left="196"/>
              <w:rPr>
                <w:rFonts w:hint="default"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9:30-10:00</w:t>
            </w:r>
          </w:p>
        </w:tc>
        <w:tc>
          <w:tcPr>
            <w:tcW w:w="3823" w:type="dxa"/>
            <w:vAlign w:val="center"/>
          </w:tcPr>
          <w:p>
            <w:pPr>
              <w:spacing w:before="164" w:line="231" w:lineRule="auto"/>
              <w:ind w:firstLine="240" w:firstLineChars="1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裁判打分，第三场检录，考生入场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jc w:val="center"/>
        </w:trPr>
        <w:tc>
          <w:tcPr>
            <w:tcW w:w="709" w:type="dxa"/>
            <w:vAlign w:val="top"/>
          </w:tcPr>
          <w:p>
            <w:pPr>
              <w:spacing w:before="288" w:line="187" w:lineRule="auto"/>
              <w:ind w:left="259"/>
              <w:rPr>
                <w:rFonts w:hint="eastAsia" w:ascii="仿宋" w:hAnsi="仿宋" w:eastAsia="仿宋" w:cs="仿宋"/>
                <w:sz w:val="24"/>
                <w:szCs w:val="24"/>
                <w:lang w:val="en-US" w:eastAsia="zh-CN"/>
              </w:rPr>
            </w:pPr>
            <w:r>
              <w:rPr>
                <w:rFonts w:hint="eastAsia" w:ascii="仿宋" w:hAnsi="仿宋" w:eastAsia="仿宋" w:cs="仿宋"/>
                <w:spacing w:val="-9"/>
                <w:sz w:val="24"/>
                <w:szCs w:val="24"/>
                <w:lang w:val="en-US" w:eastAsia="zh-CN"/>
              </w:rPr>
              <w:t>7</w:t>
            </w:r>
          </w:p>
        </w:tc>
        <w:tc>
          <w:tcPr>
            <w:tcW w:w="1663" w:type="dxa"/>
            <w:vMerge w:val="continue"/>
            <w:vAlign w:val="top"/>
          </w:tcPr>
          <w:p>
            <w:pPr>
              <w:spacing w:before="248" w:line="310" w:lineRule="exact"/>
              <w:ind w:left="240"/>
              <w:rPr>
                <w:rFonts w:hint="eastAsia" w:ascii="仿宋" w:hAnsi="仿宋" w:eastAsia="仿宋" w:cs="仿宋"/>
                <w:spacing w:val="4"/>
                <w:position w:val="2"/>
                <w:sz w:val="24"/>
                <w:szCs w:val="24"/>
              </w:rPr>
            </w:pPr>
          </w:p>
        </w:tc>
        <w:tc>
          <w:tcPr>
            <w:tcW w:w="1663" w:type="dxa"/>
            <w:vAlign w:val="top"/>
          </w:tcPr>
          <w:p>
            <w:pPr>
              <w:spacing w:before="248" w:line="310" w:lineRule="exact"/>
              <w:ind w:left="0" w:leftChars="0" w:firstLine="248" w:firstLineChars="100"/>
              <w:rPr>
                <w:rFonts w:hint="default"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10:00-10:30</w:t>
            </w:r>
          </w:p>
        </w:tc>
        <w:tc>
          <w:tcPr>
            <w:tcW w:w="3823" w:type="dxa"/>
            <w:vAlign w:val="center"/>
          </w:tcPr>
          <w:p>
            <w:pPr>
              <w:bidi w:val="0"/>
              <w:ind w:firstLine="240" w:firstLineChars="100"/>
              <w:jc w:val="both"/>
              <w:rPr>
                <w:rFonts w:hint="eastAsia" w:ascii="仿宋" w:hAnsi="仿宋" w:eastAsia="仿宋" w:cs="仿宋"/>
                <w:sz w:val="24"/>
                <w:szCs w:val="24"/>
              </w:rPr>
            </w:pPr>
            <w:r>
              <w:rPr>
                <w:rFonts w:hint="eastAsia" w:ascii="仿宋" w:hAnsi="仿宋" w:eastAsia="仿宋" w:cs="仿宋"/>
                <w:sz w:val="24"/>
                <w:szCs w:val="24"/>
                <w:lang w:val="en-US" w:eastAsia="zh-CN"/>
              </w:rPr>
              <w:t>实操考试第三场</w:t>
            </w:r>
            <w:bookmarkStart w:id="0" w:name="_GoBack"/>
            <w:bookmarkEnd w:id="0"/>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jc w:val="center"/>
        </w:trPr>
        <w:tc>
          <w:tcPr>
            <w:tcW w:w="709" w:type="dxa"/>
            <w:vAlign w:val="top"/>
          </w:tcPr>
          <w:p>
            <w:pPr>
              <w:spacing w:before="290" w:line="187" w:lineRule="auto"/>
              <w:ind w:left="259"/>
              <w:rPr>
                <w:rFonts w:hint="eastAsia" w:ascii="仿宋" w:hAnsi="仿宋" w:eastAsia="仿宋" w:cs="仿宋"/>
                <w:sz w:val="24"/>
                <w:szCs w:val="24"/>
                <w:lang w:val="en-US" w:eastAsia="zh-CN"/>
              </w:rPr>
            </w:pPr>
            <w:r>
              <w:rPr>
                <w:rFonts w:hint="eastAsia" w:ascii="仿宋" w:hAnsi="仿宋" w:eastAsia="仿宋" w:cs="仿宋"/>
                <w:spacing w:val="-9"/>
                <w:sz w:val="24"/>
                <w:szCs w:val="24"/>
                <w:lang w:val="en-US" w:eastAsia="zh-CN"/>
              </w:rPr>
              <w:t>8</w:t>
            </w:r>
          </w:p>
        </w:tc>
        <w:tc>
          <w:tcPr>
            <w:tcW w:w="1663" w:type="dxa"/>
            <w:vMerge w:val="continue"/>
            <w:vAlign w:val="top"/>
          </w:tcPr>
          <w:p>
            <w:pPr>
              <w:spacing w:before="250" w:line="309" w:lineRule="exact"/>
              <w:ind w:left="180"/>
              <w:rPr>
                <w:rFonts w:hint="eastAsia" w:ascii="仿宋" w:hAnsi="仿宋" w:eastAsia="仿宋" w:cs="仿宋"/>
                <w:spacing w:val="4"/>
                <w:position w:val="2"/>
                <w:sz w:val="24"/>
                <w:szCs w:val="24"/>
              </w:rPr>
            </w:pPr>
          </w:p>
        </w:tc>
        <w:tc>
          <w:tcPr>
            <w:tcW w:w="1663" w:type="dxa"/>
            <w:vAlign w:val="top"/>
          </w:tcPr>
          <w:p>
            <w:pPr>
              <w:spacing w:before="250" w:line="309" w:lineRule="exact"/>
              <w:ind w:left="180"/>
              <w:rPr>
                <w:rFonts w:hint="default"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10:30-11:00</w:t>
            </w:r>
          </w:p>
        </w:tc>
        <w:tc>
          <w:tcPr>
            <w:tcW w:w="3823" w:type="dxa"/>
            <w:vAlign w:val="center"/>
          </w:tcPr>
          <w:p>
            <w:pPr>
              <w:spacing w:before="164" w:line="231" w:lineRule="auto"/>
              <w:ind w:firstLine="240" w:firstLineChars="100"/>
              <w:jc w:val="both"/>
              <w:rPr>
                <w:rFonts w:hint="eastAsia" w:ascii="仿宋" w:hAnsi="仿宋" w:eastAsia="仿宋" w:cs="仿宋"/>
                <w:sz w:val="24"/>
                <w:szCs w:val="24"/>
              </w:rPr>
            </w:pPr>
            <w:r>
              <w:rPr>
                <w:rFonts w:hint="eastAsia" w:ascii="仿宋" w:hAnsi="仿宋" w:eastAsia="仿宋" w:cs="仿宋"/>
                <w:sz w:val="24"/>
                <w:szCs w:val="24"/>
                <w:lang w:val="en-US" w:eastAsia="zh-CN"/>
              </w:rPr>
              <w:t>裁判打分，第四场检录，考生入场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709" w:type="dxa"/>
            <w:vAlign w:val="top"/>
          </w:tcPr>
          <w:p>
            <w:pPr>
              <w:spacing w:before="75" w:line="186" w:lineRule="auto"/>
              <w:ind w:left="259"/>
              <w:rPr>
                <w:rFonts w:hint="eastAsia" w:ascii="仿宋" w:hAnsi="仿宋" w:eastAsia="仿宋" w:cs="仿宋"/>
                <w:sz w:val="24"/>
                <w:szCs w:val="24"/>
                <w:lang w:val="en-US" w:eastAsia="zh-CN"/>
              </w:rPr>
            </w:pPr>
            <w:r>
              <w:rPr>
                <w:rFonts w:hint="eastAsia" w:ascii="仿宋" w:hAnsi="仿宋" w:eastAsia="仿宋" w:cs="仿宋"/>
                <w:spacing w:val="-9"/>
                <w:sz w:val="24"/>
                <w:szCs w:val="24"/>
                <w:lang w:val="en-US" w:eastAsia="zh-CN"/>
              </w:rPr>
              <w:t>9</w:t>
            </w:r>
          </w:p>
        </w:tc>
        <w:tc>
          <w:tcPr>
            <w:tcW w:w="1663" w:type="dxa"/>
            <w:vMerge w:val="continue"/>
            <w:vAlign w:val="top"/>
          </w:tcPr>
          <w:p>
            <w:pPr>
              <w:spacing w:before="75" w:line="310" w:lineRule="exact"/>
              <w:ind w:left="180"/>
              <w:rPr>
                <w:rFonts w:hint="eastAsia" w:ascii="仿宋" w:hAnsi="仿宋" w:eastAsia="仿宋" w:cs="仿宋"/>
                <w:spacing w:val="4"/>
                <w:position w:val="2"/>
                <w:sz w:val="24"/>
                <w:szCs w:val="24"/>
              </w:rPr>
            </w:pPr>
          </w:p>
        </w:tc>
        <w:tc>
          <w:tcPr>
            <w:tcW w:w="1663" w:type="dxa"/>
            <w:vAlign w:val="top"/>
          </w:tcPr>
          <w:p>
            <w:pPr>
              <w:spacing w:before="75" w:line="310" w:lineRule="exact"/>
              <w:ind w:left="180"/>
              <w:rPr>
                <w:rFonts w:hint="eastAsia"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11:00-11:30</w:t>
            </w:r>
          </w:p>
        </w:tc>
        <w:tc>
          <w:tcPr>
            <w:tcW w:w="3823" w:type="dxa"/>
            <w:vAlign w:val="center"/>
          </w:tcPr>
          <w:p>
            <w:pPr>
              <w:bidi w:val="0"/>
              <w:ind w:firstLine="240" w:firstLineChars="100"/>
              <w:jc w:val="both"/>
              <w:rPr>
                <w:rFonts w:hint="eastAsia" w:ascii="仿宋" w:hAnsi="仿宋" w:eastAsia="仿宋" w:cs="仿宋"/>
                <w:sz w:val="24"/>
                <w:szCs w:val="24"/>
              </w:rPr>
            </w:pPr>
            <w:r>
              <w:rPr>
                <w:rFonts w:hint="eastAsia" w:ascii="仿宋" w:hAnsi="仿宋" w:eastAsia="仿宋" w:cs="仿宋"/>
                <w:sz w:val="24"/>
                <w:szCs w:val="24"/>
                <w:lang w:val="en-US" w:eastAsia="zh-CN"/>
              </w:rPr>
              <w:t>实操考试第四场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709" w:type="dxa"/>
            <w:vAlign w:val="top"/>
          </w:tcPr>
          <w:p>
            <w:pPr>
              <w:spacing w:before="208" w:line="187" w:lineRule="auto"/>
              <w:ind w:left="259"/>
              <w:rPr>
                <w:rFonts w:hint="eastAsia" w:ascii="仿宋" w:hAnsi="仿宋" w:eastAsia="仿宋" w:cs="仿宋"/>
                <w:sz w:val="24"/>
                <w:szCs w:val="24"/>
                <w:lang w:val="en-US" w:eastAsia="zh-CN"/>
              </w:rPr>
            </w:pPr>
            <w:r>
              <w:rPr>
                <w:rFonts w:hint="eastAsia" w:ascii="仿宋" w:hAnsi="仿宋" w:eastAsia="仿宋" w:cs="仿宋"/>
                <w:spacing w:val="-9"/>
                <w:sz w:val="24"/>
                <w:szCs w:val="24"/>
                <w:lang w:val="en-US" w:eastAsia="zh-CN"/>
              </w:rPr>
              <w:t>10</w:t>
            </w:r>
          </w:p>
        </w:tc>
        <w:tc>
          <w:tcPr>
            <w:tcW w:w="1663" w:type="dxa"/>
            <w:vMerge w:val="continue"/>
            <w:vAlign w:val="top"/>
          </w:tcPr>
          <w:p>
            <w:pPr>
              <w:spacing w:before="168" w:line="310" w:lineRule="exact"/>
              <w:ind w:left="180"/>
              <w:rPr>
                <w:rFonts w:hint="eastAsia" w:ascii="仿宋" w:hAnsi="仿宋" w:eastAsia="仿宋" w:cs="仿宋"/>
                <w:spacing w:val="4"/>
                <w:position w:val="2"/>
                <w:sz w:val="24"/>
                <w:szCs w:val="24"/>
              </w:rPr>
            </w:pPr>
          </w:p>
        </w:tc>
        <w:tc>
          <w:tcPr>
            <w:tcW w:w="1663" w:type="dxa"/>
            <w:vAlign w:val="top"/>
          </w:tcPr>
          <w:p>
            <w:pPr>
              <w:spacing w:before="168" w:line="310" w:lineRule="exact"/>
              <w:ind w:left="180"/>
              <w:rPr>
                <w:rFonts w:hint="default" w:ascii="仿宋" w:hAnsi="仿宋" w:eastAsia="仿宋" w:cs="仿宋"/>
                <w:sz w:val="24"/>
                <w:szCs w:val="24"/>
                <w:lang w:val="en-US" w:eastAsia="zh-CN"/>
              </w:rPr>
            </w:pPr>
            <w:r>
              <w:rPr>
                <w:rFonts w:hint="eastAsia" w:ascii="仿宋" w:hAnsi="仿宋" w:eastAsia="仿宋" w:cs="仿宋"/>
                <w:spacing w:val="4"/>
                <w:position w:val="2"/>
                <w:sz w:val="24"/>
                <w:szCs w:val="24"/>
                <w:lang w:val="en-US" w:eastAsia="zh-CN"/>
              </w:rPr>
              <w:t>11:30-12:00</w:t>
            </w:r>
          </w:p>
        </w:tc>
        <w:tc>
          <w:tcPr>
            <w:tcW w:w="3823" w:type="dxa"/>
            <w:vAlign w:val="center"/>
          </w:tcPr>
          <w:p>
            <w:pPr>
              <w:spacing w:before="164" w:line="231" w:lineRule="auto"/>
              <w:ind w:firstLine="240" w:firstLineChars="100"/>
              <w:jc w:val="both"/>
              <w:rPr>
                <w:rFonts w:hint="eastAsia" w:ascii="仿宋" w:hAnsi="仿宋" w:eastAsia="仿宋" w:cs="仿宋"/>
                <w:sz w:val="24"/>
                <w:szCs w:val="24"/>
              </w:rPr>
            </w:pPr>
            <w:r>
              <w:rPr>
                <w:rFonts w:hint="eastAsia" w:ascii="仿宋" w:hAnsi="仿宋" w:eastAsia="仿宋" w:cs="仿宋"/>
                <w:sz w:val="24"/>
                <w:szCs w:val="24"/>
                <w:lang w:val="en-US" w:eastAsia="zh-CN"/>
              </w:rPr>
              <w:t>裁判打分，第五场检录，考生入场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jc w:val="center"/>
        </w:trPr>
        <w:tc>
          <w:tcPr>
            <w:tcW w:w="709" w:type="dxa"/>
            <w:vAlign w:val="top"/>
          </w:tcPr>
          <w:p>
            <w:pPr>
              <w:spacing w:before="208" w:line="187" w:lineRule="auto"/>
              <w:ind w:left="259"/>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11</w:t>
            </w:r>
          </w:p>
        </w:tc>
        <w:tc>
          <w:tcPr>
            <w:tcW w:w="1663" w:type="dxa"/>
            <w:vMerge w:val="continue"/>
            <w:vAlign w:val="top"/>
          </w:tcPr>
          <w:p>
            <w:pPr>
              <w:spacing w:before="168" w:line="310" w:lineRule="exact"/>
              <w:ind w:left="180"/>
              <w:rPr>
                <w:rFonts w:hint="eastAsia" w:ascii="仿宋" w:hAnsi="仿宋" w:eastAsia="仿宋" w:cs="仿宋"/>
                <w:spacing w:val="4"/>
                <w:position w:val="2"/>
                <w:sz w:val="24"/>
                <w:szCs w:val="24"/>
              </w:rPr>
            </w:pPr>
          </w:p>
        </w:tc>
        <w:tc>
          <w:tcPr>
            <w:tcW w:w="1663" w:type="dxa"/>
            <w:vAlign w:val="top"/>
          </w:tcPr>
          <w:p>
            <w:pPr>
              <w:spacing w:before="167" w:line="309" w:lineRule="exact"/>
              <w:ind w:left="196" w:leftChars="0"/>
              <w:rPr>
                <w:rFonts w:hint="default" w:ascii="仿宋" w:hAnsi="仿宋" w:eastAsia="仿宋" w:cs="仿宋"/>
                <w:snapToGrid w:val="0"/>
                <w:color w:val="000000"/>
                <w:kern w:val="0"/>
                <w:sz w:val="24"/>
                <w:szCs w:val="24"/>
                <w:lang w:val="en-US" w:eastAsia="zh-CN"/>
              </w:rPr>
            </w:pPr>
            <w:r>
              <w:rPr>
                <w:rFonts w:hint="eastAsia" w:ascii="仿宋" w:hAnsi="仿宋" w:eastAsia="仿宋" w:cs="仿宋"/>
                <w:spacing w:val="4"/>
                <w:position w:val="2"/>
                <w:sz w:val="24"/>
                <w:szCs w:val="24"/>
                <w:lang w:val="en-US" w:eastAsia="zh-CN"/>
              </w:rPr>
              <w:t>12:00-12:30</w:t>
            </w:r>
          </w:p>
        </w:tc>
        <w:tc>
          <w:tcPr>
            <w:tcW w:w="3823" w:type="dxa"/>
            <w:vAlign w:val="center"/>
          </w:tcPr>
          <w:p>
            <w:pPr>
              <w:bidi w:val="0"/>
              <w:ind w:firstLine="240" w:firstLineChars="100"/>
              <w:jc w:val="both"/>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实操考试第五场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jc w:val="center"/>
        </w:trPr>
        <w:tc>
          <w:tcPr>
            <w:tcW w:w="709" w:type="dxa"/>
            <w:vAlign w:val="top"/>
          </w:tcPr>
          <w:p>
            <w:pPr>
              <w:spacing w:before="208" w:line="187" w:lineRule="auto"/>
              <w:ind w:left="259"/>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12</w:t>
            </w:r>
          </w:p>
        </w:tc>
        <w:tc>
          <w:tcPr>
            <w:tcW w:w="1663" w:type="dxa"/>
            <w:vMerge w:val="continue"/>
            <w:vAlign w:val="top"/>
          </w:tcPr>
          <w:p>
            <w:pPr>
              <w:spacing w:before="168" w:line="310" w:lineRule="exact"/>
              <w:ind w:left="180"/>
              <w:rPr>
                <w:rFonts w:hint="eastAsia" w:ascii="仿宋" w:hAnsi="仿宋" w:eastAsia="仿宋" w:cs="仿宋"/>
                <w:spacing w:val="4"/>
                <w:position w:val="2"/>
                <w:sz w:val="24"/>
                <w:szCs w:val="24"/>
              </w:rPr>
            </w:pPr>
          </w:p>
        </w:tc>
        <w:tc>
          <w:tcPr>
            <w:tcW w:w="1663" w:type="dxa"/>
            <w:vAlign w:val="top"/>
          </w:tcPr>
          <w:p>
            <w:pPr>
              <w:spacing w:before="167" w:line="310" w:lineRule="exact"/>
              <w:ind w:left="180" w:leftChars="0"/>
              <w:rPr>
                <w:rFonts w:hint="eastAsia" w:ascii="仿宋" w:hAnsi="仿宋" w:eastAsia="仿宋" w:cs="仿宋"/>
                <w:snapToGrid w:val="0"/>
                <w:color w:val="000000"/>
                <w:kern w:val="0"/>
                <w:sz w:val="24"/>
                <w:szCs w:val="24"/>
                <w:lang w:val="en-US" w:eastAsia="zh-CN"/>
              </w:rPr>
            </w:pPr>
            <w:r>
              <w:rPr>
                <w:rFonts w:hint="eastAsia" w:ascii="仿宋" w:hAnsi="仿宋" w:eastAsia="仿宋" w:cs="仿宋"/>
                <w:spacing w:val="4"/>
                <w:position w:val="2"/>
                <w:sz w:val="24"/>
                <w:szCs w:val="24"/>
                <w:lang w:val="en-US" w:eastAsia="zh-CN"/>
              </w:rPr>
              <w:t>12:30-13:00</w:t>
            </w:r>
          </w:p>
        </w:tc>
        <w:tc>
          <w:tcPr>
            <w:tcW w:w="3823" w:type="dxa"/>
            <w:vAlign w:val="center"/>
          </w:tcPr>
          <w:p>
            <w:pPr>
              <w:spacing w:before="164" w:line="231" w:lineRule="auto"/>
              <w:ind w:firstLine="240" w:firstLineChars="100"/>
              <w:jc w:val="both"/>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裁判打分、设备恢复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709" w:type="dxa"/>
            <w:vAlign w:val="top"/>
          </w:tcPr>
          <w:p>
            <w:pPr>
              <w:spacing w:before="208" w:line="187" w:lineRule="auto"/>
              <w:ind w:left="259" w:leftChars="0"/>
              <w:rPr>
                <w:rFonts w:hint="eastAsia" w:ascii="仿宋" w:hAnsi="仿宋" w:eastAsia="仿宋" w:cs="仿宋"/>
                <w:snapToGrid w:val="0"/>
                <w:color w:val="000000"/>
                <w:spacing w:val="-9"/>
                <w:kern w:val="0"/>
                <w:sz w:val="24"/>
                <w:szCs w:val="24"/>
                <w:lang w:val="en-US" w:eastAsia="zh-CN"/>
              </w:rPr>
            </w:pPr>
            <w:r>
              <w:rPr>
                <w:rFonts w:hint="eastAsia" w:ascii="仿宋" w:hAnsi="仿宋" w:eastAsia="仿宋" w:cs="仿宋"/>
                <w:spacing w:val="-9"/>
                <w:sz w:val="24"/>
                <w:szCs w:val="24"/>
                <w:lang w:val="en-US" w:eastAsia="zh-CN"/>
              </w:rPr>
              <w:t>13</w:t>
            </w:r>
          </w:p>
        </w:tc>
        <w:tc>
          <w:tcPr>
            <w:tcW w:w="1663" w:type="dxa"/>
            <w:vMerge w:val="continue"/>
            <w:vAlign w:val="top"/>
          </w:tcPr>
          <w:p>
            <w:pPr>
              <w:spacing w:before="168" w:line="310" w:lineRule="exact"/>
              <w:ind w:left="180" w:leftChars="0"/>
              <w:rPr>
                <w:rFonts w:hint="eastAsia" w:ascii="仿宋" w:hAnsi="仿宋" w:eastAsia="仿宋" w:cs="仿宋"/>
                <w:snapToGrid w:val="0"/>
                <w:color w:val="000000"/>
                <w:spacing w:val="4"/>
                <w:kern w:val="0"/>
                <w:position w:val="2"/>
                <w:sz w:val="24"/>
                <w:szCs w:val="24"/>
              </w:rPr>
            </w:pPr>
          </w:p>
        </w:tc>
        <w:tc>
          <w:tcPr>
            <w:tcW w:w="1663" w:type="dxa"/>
            <w:vAlign w:val="top"/>
          </w:tcPr>
          <w:p>
            <w:pPr>
              <w:spacing w:before="168" w:line="310" w:lineRule="exact"/>
              <w:ind w:left="180" w:leftChars="0"/>
              <w:rPr>
                <w:rFonts w:hint="eastAsia" w:ascii="仿宋" w:hAnsi="仿宋" w:eastAsia="仿宋" w:cs="仿宋"/>
                <w:snapToGrid w:val="0"/>
                <w:color w:val="000000"/>
                <w:spacing w:val="4"/>
                <w:kern w:val="0"/>
                <w:position w:val="2"/>
                <w:sz w:val="24"/>
                <w:szCs w:val="24"/>
                <w:lang w:val="en-US" w:eastAsia="zh-CN"/>
              </w:rPr>
            </w:pPr>
            <w:r>
              <w:rPr>
                <w:rFonts w:hint="eastAsia" w:ascii="仿宋" w:hAnsi="仿宋" w:eastAsia="仿宋" w:cs="仿宋"/>
                <w:spacing w:val="4"/>
                <w:position w:val="2"/>
                <w:sz w:val="24"/>
                <w:szCs w:val="24"/>
                <w:lang w:val="en-US" w:eastAsia="zh-CN"/>
              </w:rPr>
              <w:t>13:00-14:00</w:t>
            </w:r>
          </w:p>
        </w:tc>
        <w:tc>
          <w:tcPr>
            <w:tcW w:w="3823" w:type="dxa"/>
            <w:vAlign w:val="center"/>
          </w:tcPr>
          <w:p>
            <w:pPr>
              <w:spacing w:before="164" w:line="231" w:lineRule="auto"/>
              <w:ind w:firstLine="240" w:firstLineChars="100"/>
              <w:jc w:val="both"/>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选手返程</w:t>
            </w:r>
          </w:p>
        </w:tc>
      </w:tr>
    </w:tbl>
    <w:p>
      <w:pPr>
        <w:pStyle w:val="2"/>
        <w:pageBreakBefore w:val="0"/>
        <w:widowControl w:val="0"/>
        <w:numPr>
          <w:ilvl w:val="0"/>
          <w:numId w:val="0"/>
        </w:numPr>
        <w:kinsoku/>
        <w:wordWrap/>
        <w:overflowPunct/>
        <w:topLinePunct w:val="0"/>
        <w:autoSpaceDE/>
        <w:autoSpaceDN/>
        <w:bidi w:val="0"/>
        <w:adjustRightInd/>
        <w:snapToGrid/>
        <w:spacing w:line="460" w:lineRule="exact"/>
        <w:ind w:left="210" w:leftChars="0" w:firstLine="280" w:firstLineChars="100"/>
        <w:textAlignment w:val="auto"/>
        <w:rPr>
          <w:rFonts w:hint="eastAsia" w:ascii="黑体" w:hAnsi="黑体" w:eastAsia="黑体" w:cs="黑体"/>
          <w:b w:val="0"/>
          <w:bCs w:val="0"/>
          <w:snapToGrid/>
          <w:spacing w:val="-20"/>
          <w:kern w:val="2"/>
          <w:sz w:val="32"/>
          <w:szCs w:val="32"/>
          <w:lang w:val="en-US" w:eastAsia="zh-CN" w:bidi="ar-SA"/>
        </w:rPr>
      </w:pPr>
    </w:p>
    <w:p>
      <w:pPr>
        <w:pStyle w:val="2"/>
        <w:pageBreakBefore w:val="0"/>
        <w:widowControl w:val="0"/>
        <w:numPr>
          <w:ilvl w:val="0"/>
          <w:numId w:val="0"/>
        </w:numPr>
        <w:kinsoku/>
        <w:wordWrap/>
        <w:overflowPunct/>
        <w:topLinePunct w:val="0"/>
        <w:autoSpaceDE/>
        <w:autoSpaceDN/>
        <w:bidi w:val="0"/>
        <w:adjustRightInd/>
        <w:snapToGrid/>
        <w:spacing w:line="460" w:lineRule="exact"/>
        <w:ind w:left="210" w:leftChars="0" w:firstLine="280" w:firstLineChars="100"/>
        <w:textAlignment w:val="auto"/>
        <w:rPr>
          <w:rFonts w:hint="eastAsia" w:ascii="黑体" w:hAnsi="黑体" w:eastAsia="黑体" w:cs="黑体"/>
          <w:b w:val="0"/>
          <w:bCs w:val="0"/>
          <w:snapToGrid/>
          <w:spacing w:val="-20"/>
          <w:kern w:val="2"/>
          <w:sz w:val="32"/>
          <w:szCs w:val="32"/>
          <w:lang w:val="en-US" w:eastAsia="zh-CN" w:bidi="ar-SA"/>
        </w:rPr>
      </w:pPr>
      <w:r>
        <w:rPr>
          <w:rFonts w:hint="eastAsia" w:ascii="黑体" w:hAnsi="黑体" w:eastAsia="黑体" w:cs="黑体"/>
          <w:b w:val="0"/>
          <w:bCs w:val="0"/>
          <w:snapToGrid/>
          <w:spacing w:val="-20"/>
          <w:kern w:val="2"/>
          <w:sz w:val="32"/>
          <w:szCs w:val="32"/>
          <w:lang w:val="en-US" w:eastAsia="zh-CN" w:bidi="ar-SA"/>
        </w:rPr>
        <w:t>六、竞赛规则</w:t>
      </w:r>
    </w:p>
    <w:p>
      <w:pPr>
        <w:pageBreakBefore w:val="0"/>
        <w:widowControl w:val="0"/>
        <w:numPr>
          <w:ilvl w:val="0"/>
          <w:numId w:val="3"/>
        </w:numPr>
        <w:kinsoku/>
        <w:wordWrap/>
        <w:overflowPunct/>
        <w:topLinePunct w:val="0"/>
        <w:autoSpaceDE/>
        <w:autoSpaceDN/>
        <w:bidi w:val="0"/>
        <w:adjustRightInd/>
        <w:snapToGrid/>
        <w:spacing w:line="4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笔试环节</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（1）参赛者须在考试开始前15分钟，凭本人参赛证、有效居民身份证进入考场，按考试编号入座后将相关证件正面向上放置于桌面。</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（2）考试正式开始后，除当场考试学员、考官、考官指定人员外，其余人员一律不得进入考场。</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（3）考试开始30分钟后不得进入考场，考试完成并提交试卷后，不得与其他学员进行交流。</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（4）考场内须保持安静，非考官允许外，学员不得相互传递任何资料，严禁交头接耳、窥视他人试题答案，否则成绩无效。</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（5）考试期间，其他任何资料和电子产品禁止带入考场，严禁使用任何通讯类工具，不得对试卷进行拍照、记录等操作，否则成绩无效。</w:t>
      </w:r>
    </w:p>
    <w:p>
      <w:pPr>
        <w:pageBreakBefore w:val="0"/>
        <w:widowControl w:val="0"/>
        <w:kinsoku/>
        <w:wordWrap/>
        <w:overflowPunct/>
        <w:topLinePunct w:val="0"/>
        <w:autoSpaceDE/>
        <w:autoSpaceDN/>
        <w:bidi w:val="0"/>
        <w:adjustRightInd/>
        <w:snapToGrid/>
        <w:spacing w:line="4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2、无人机实操</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（1）参赛者须在考试开始前30分钟，凭本人参赛证、有效居民身份证进入考场，按照抽签顺序依次进场进行实操作业。</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参赛者需具备作业前准备及作业后收纳的基本能力，作业前需对飞行器进行组装操作，将准备好的飞行器对尾放置在起降坪位置，待裁判员确认一切安全后，参赛者方可进行实操项目的比赛；作业后参赛者需按照要求取出存储卡、收纳飞行器，并将收纳箱放回指定位置，同时上交存储有视频和照片的存储卡，供裁判评定。</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3）参赛者需在30分钟内完成8字航线飞行、异地降落、绕障任务飞行共3个无人机实操项目，每个项目仅能实操一次，不能因中途出现状况而重新开始，光线、风向等客观因素均为正常竞赛环境，参赛者应做好预判。参赛者进入考试区域，准备好后示意裁判员，开始考试计时，每个实操项目的操作要求如下：</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a.8字航线飞行</w:t>
      </w:r>
    </w:p>
    <w:p>
      <w:pPr>
        <w:widowControl/>
        <w:kinsoku/>
        <w:autoSpaceDE/>
        <w:autoSpaceDN/>
        <w:adjustRightInd/>
        <w:snapToGrid/>
        <w:spacing w:line="560" w:lineRule="exact"/>
        <w:ind w:firstLine="420" w:firstLineChars="200"/>
        <w:jc w:val="left"/>
        <w:textAlignment w:val="auto"/>
        <w:rPr>
          <w:rFonts w:hint="eastAsia" w:ascii="仿宋" w:hAnsi="仿宋" w:eastAsia="仿宋" w:cs="仿宋"/>
          <w:snapToGrid/>
          <w:spacing w:val="-20"/>
          <w:kern w:val="2"/>
          <w:sz w:val="32"/>
          <w:szCs w:val="32"/>
          <w:lang w:val="en-US" w:eastAsia="zh-CN" w:bidi="ar-SA"/>
        </w:rPr>
      </w:pPr>
      <w:r>
        <w:drawing>
          <wp:anchor distT="0" distB="0" distL="114300" distR="114300" simplePos="0" relativeHeight="251659264" behindDoc="0" locked="0" layoutInCell="1" allowOverlap="1">
            <wp:simplePos x="0" y="0"/>
            <wp:positionH relativeFrom="column">
              <wp:posOffset>715010</wp:posOffset>
            </wp:positionH>
            <wp:positionV relativeFrom="paragraph">
              <wp:posOffset>111760</wp:posOffset>
            </wp:positionV>
            <wp:extent cx="4084320" cy="2880360"/>
            <wp:effectExtent l="0" t="0" r="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084320" cy="2880360"/>
                    </a:xfrm>
                    <a:prstGeom prst="rect">
                      <a:avLst/>
                    </a:prstGeom>
                    <a:noFill/>
                    <a:ln>
                      <a:noFill/>
                    </a:ln>
                  </pic:spPr>
                </pic:pic>
              </a:graphicData>
            </a:graphic>
          </wp:anchor>
        </w:drawing>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参赛者操作飞行器从起降点起飞，飞到起始点上方的位置，悬停后调整方向（前向飞行）和高度（2 米），报告“开始8字航线作业”；</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参赛者操作飞行器保证正航向从 A点起飞依次经过 B→C→D→E→F→</w:t>
      </w:r>
    </w:p>
    <w:p>
      <w:pPr>
        <w:widowControl/>
        <w:kinsoku/>
        <w:autoSpaceDE/>
        <w:autoSpaceDN/>
        <w:adjustRightInd/>
        <w:snapToGrid/>
        <w:spacing w:line="560" w:lineRule="exact"/>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G→H,最后降落在H 点。</w:t>
      </w:r>
    </w:p>
    <w:p>
      <w:pPr>
        <w:widowControl/>
        <w:kinsoku/>
        <w:autoSpaceDE/>
        <w:autoSpaceDN/>
        <w:adjustRightInd/>
        <w:snapToGrid/>
        <w:spacing w:line="560" w:lineRule="exact"/>
        <w:ind w:firstLine="48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考核要求：</w:t>
      </w:r>
    </w:p>
    <w:p>
      <w:pPr>
        <w:widowControl/>
        <w:kinsoku/>
        <w:autoSpaceDE/>
        <w:autoSpaceDN/>
        <w:adjustRightInd/>
        <w:snapToGrid/>
        <w:spacing w:line="560" w:lineRule="exact"/>
        <w:ind w:firstLine="480"/>
        <w:jc w:val="left"/>
        <w:textAlignment w:val="auto"/>
        <w:rPr>
          <w:rFonts w:hint="default"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1、参赛者在考核过程中需保证飞行器做匀速圆周运动；</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 xml:space="preserve">2、参赛者在操作过程中需保证飞行器高度误差不超过 </w:t>
      </w:r>
      <w:r>
        <w:rPr>
          <w:rFonts w:hint="eastAsia" w:ascii="微软雅黑" w:hAnsi="微软雅黑" w:eastAsia="微软雅黑" w:cs="微软雅黑"/>
          <w:snapToGrid/>
          <w:spacing w:val="-20"/>
          <w:kern w:val="2"/>
          <w:sz w:val="32"/>
          <w:szCs w:val="32"/>
          <w:lang w:val="en-US" w:eastAsia="zh-CN" w:bidi="ar-SA"/>
        </w:rPr>
        <w:t>±</w:t>
      </w:r>
      <w:r>
        <w:rPr>
          <w:rFonts w:hint="eastAsia" w:ascii="仿宋" w:hAnsi="仿宋" w:eastAsia="仿宋" w:cs="仿宋"/>
          <w:snapToGrid/>
          <w:spacing w:val="-20"/>
          <w:kern w:val="2"/>
          <w:sz w:val="32"/>
          <w:szCs w:val="32"/>
          <w:lang w:val="en-US" w:eastAsia="zh-CN" w:bidi="ar-SA"/>
        </w:rPr>
        <w:t xml:space="preserve"> 1米；</w:t>
      </w:r>
    </w:p>
    <w:p>
      <w:pPr>
        <w:widowControl/>
        <w:kinsoku/>
        <w:autoSpaceDE/>
        <w:autoSpaceDN/>
        <w:adjustRightInd/>
        <w:snapToGrid/>
        <w:spacing w:line="560" w:lineRule="exact"/>
        <w:ind w:firstLine="560" w:firstLineChars="200"/>
        <w:jc w:val="left"/>
        <w:textAlignment w:val="auto"/>
        <w:rPr>
          <w:rFonts w:hint="eastAsia" w:ascii="微软雅黑" w:hAnsi="微软雅黑" w:eastAsia="微软雅黑" w:cs="微软雅黑"/>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3、参赛者在飞行器每飞过1/4圆弧处，机头旋转90</w:t>
      </w:r>
      <w:r>
        <w:rPr>
          <w:rFonts w:hint="eastAsia" w:ascii="微软雅黑" w:hAnsi="微软雅黑" w:eastAsia="微软雅黑" w:cs="微软雅黑"/>
          <w:snapToGrid/>
          <w:spacing w:val="-20"/>
          <w:kern w:val="2"/>
          <w:sz w:val="32"/>
          <w:szCs w:val="32"/>
          <w:lang w:val="en-US" w:eastAsia="zh-CN" w:bidi="ar-SA"/>
        </w:rPr>
        <w:t>°。</w:t>
      </w:r>
    </w:p>
    <w:p>
      <w:pPr>
        <w:widowControl/>
        <w:numPr>
          <w:ilvl w:val="0"/>
          <w:numId w:val="0"/>
        </w:numPr>
        <w:kinsoku/>
        <w:autoSpaceDE/>
        <w:autoSpaceDN/>
        <w:adjustRightInd/>
        <w:snapToGrid/>
        <w:spacing w:line="560" w:lineRule="exact"/>
        <w:ind w:leftChars="280"/>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4、参赛过程中如出现设备损坏，无法再次飞行，则此项目为0分。</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b.异地降落</w:t>
      </w:r>
    </w:p>
    <w:p>
      <w:pPr>
        <w:widowControl/>
        <w:kinsoku/>
        <w:autoSpaceDE/>
        <w:autoSpaceDN/>
        <w:adjustRightInd/>
        <w:snapToGrid/>
        <w:spacing w:line="560" w:lineRule="exact"/>
        <w:ind w:firstLine="420" w:firstLineChars="200"/>
        <w:jc w:val="left"/>
        <w:textAlignment w:val="auto"/>
        <w:rPr>
          <w:rFonts w:hint="eastAsia" w:ascii="仿宋" w:hAnsi="仿宋" w:eastAsia="仿宋" w:cs="仿宋"/>
          <w:snapToGrid/>
          <w:spacing w:val="-20"/>
          <w:kern w:val="2"/>
          <w:sz w:val="32"/>
          <w:szCs w:val="32"/>
          <w:lang w:val="en-US" w:eastAsia="zh-CN" w:bidi="ar-SA"/>
        </w:rPr>
      </w:pPr>
      <w:r>
        <w:drawing>
          <wp:anchor distT="0" distB="0" distL="114300" distR="114300" simplePos="0" relativeHeight="251660288" behindDoc="0" locked="0" layoutInCell="1" allowOverlap="1">
            <wp:simplePos x="0" y="0"/>
            <wp:positionH relativeFrom="column">
              <wp:posOffset>323850</wp:posOffset>
            </wp:positionH>
            <wp:positionV relativeFrom="paragraph">
              <wp:posOffset>71120</wp:posOffset>
            </wp:positionV>
            <wp:extent cx="5095875" cy="2079625"/>
            <wp:effectExtent l="0" t="0" r="0" b="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rcRect t="6960"/>
                    <a:stretch>
                      <a:fillRect/>
                    </a:stretch>
                  </pic:blipFill>
                  <pic:spPr>
                    <a:xfrm>
                      <a:off x="0" y="0"/>
                      <a:ext cx="5095875" cy="2079625"/>
                    </a:xfrm>
                    <a:prstGeom prst="rect">
                      <a:avLst/>
                    </a:prstGeom>
                    <a:noFill/>
                    <a:ln>
                      <a:noFill/>
                    </a:ln>
                  </pic:spPr>
                </pic:pic>
              </a:graphicData>
            </a:graphic>
          </wp:anchor>
        </w:drawing>
      </w:r>
      <w:r>
        <w:rPr>
          <w:rFonts w:hint="eastAsia" w:ascii="仿宋" w:hAnsi="仿宋" w:eastAsia="仿宋" w:cs="仿宋"/>
          <w:snapToGrid/>
          <w:spacing w:val="-20"/>
          <w:kern w:val="2"/>
          <w:sz w:val="32"/>
          <w:szCs w:val="32"/>
          <w:lang w:val="en-US" w:eastAsia="zh-CN" w:bidi="ar-SA"/>
        </w:rPr>
        <w:t>参赛者操控飞行器从起飞点垂直起飞后悬停（不高于2米），悬停后调整方向，然后背对飞行器，并报告裁判员“异地降落准备就绪”；</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裁判员示意参赛者“开始”；参赛者操作飞行器爬升到指定高度(20米)并完成异地降落，上升阶段每5米汇报“飞行高度”，完成飞行器降落在指定地点，报告“异地降落完毕”。</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考核要</w:t>
      </w:r>
      <w:r>
        <w:rPr>
          <w:rFonts w:hint="eastAsia" w:ascii="仿宋" w:hAnsi="仿宋" w:eastAsia="仿宋" w:cs="仿宋"/>
          <w:snapToGrid/>
          <w:spacing w:val="-20"/>
          <w:kern w:val="2"/>
          <w:sz w:val="32"/>
          <w:szCs w:val="32"/>
          <w:lang w:val="en-US" w:eastAsia="zh-CN" w:bidi="ar-SA"/>
        </w:rPr>
        <w:t>求：</w:t>
      </w:r>
    </w:p>
    <w:p>
      <w:pPr>
        <w:widowControl/>
        <w:kinsoku/>
        <w:autoSpaceDE/>
        <w:autoSpaceDN/>
        <w:adjustRightInd/>
        <w:snapToGrid/>
        <w:spacing w:line="560" w:lineRule="exact"/>
        <w:ind w:firstLine="560" w:firstLineChars="200"/>
        <w:jc w:val="left"/>
        <w:textAlignment w:val="auto"/>
        <w:rPr>
          <w:rFonts w:hint="default"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1、参赛者在飞行器降落时需将飞行器脚架置于降落毯正中心位置；</w:t>
      </w:r>
    </w:p>
    <w:p>
      <w:pPr>
        <w:widowControl/>
        <w:numPr>
          <w:ilvl w:val="0"/>
          <w:numId w:val="0"/>
        </w:numPr>
        <w:kinsoku/>
        <w:autoSpaceDE/>
        <w:autoSpaceDN/>
        <w:adjustRightInd/>
        <w:snapToGrid/>
        <w:spacing w:line="560" w:lineRule="exact"/>
        <w:ind w:leftChars="280"/>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2、参赛过程中如出现设备损坏，无法再次飞行，则此项目为0分。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c.绕障任务飞行</w:t>
      </w:r>
    </w:p>
    <w:p>
      <w:pPr>
        <w:widowControl/>
        <w:kinsoku/>
        <w:autoSpaceDE/>
        <w:autoSpaceDN/>
        <w:adjustRightInd/>
        <w:snapToGrid/>
        <w:spacing w:line="560" w:lineRule="exact"/>
        <w:ind w:firstLine="420" w:firstLineChars="200"/>
        <w:jc w:val="left"/>
        <w:textAlignment w:val="auto"/>
        <w:rPr>
          <w:rFonts w:hint="eastAsia" w:ascii="仿宋" w:hAnsi="仿宋" w:eastAsia="仿宋" w:cs="仿宋"/>
          <w:snapToGrid/>
          <w:spacing w:val="-20"/>
          <w:kern w:val="2"/>
          <w:sz w:val="32"/>
          <w:szCs w:val="32"/>
          <w:lang w:val="en-US" w:eastAsia="zh-CN" w:bidi="ar-SA"/>
        </w:rPr>
      </w:pPr>
      <w:r>
        <w:drawing>
          <wp:anchor distT="0" distB="0" distL="114300" distR="114300" simplePos="0" relativeHeight="251661312" behindDoc="0" locked="0" layoutInCell="1" allowOverlap="1">
            <wp:simplePos x="0" y="0"/>
            <wp:positionH relativeFrom="column">
              <wp:posOffset>445770</wp:posOffset>
            </wp:positionH>
            <wp:positionV relativeFrom="paragraph">
              <wp:posOffset>133350</wp:posOffset>
            </wp:positionV>
            <wp:extent cx="4608195" cy="2783205"/>
            <wp:effectExtent l="0" t="0" r="9525" b="5715"/>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4608195" cy="2783205"/>
                    </a:xfrm>
                    <a:prstGeom prst="rect">
                      <a:avLst/>
                    </a:prstGeom>
                    <a:noFill/>
                    <a:ln>
                      <a:noFill/>
                    </a:ln>
                  </pic:spPr>
                </pic:pic>
              </a:graphicData>
            </a:graphic>
          </wp:anchor>
        </w:drawing>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参赛者操控飞行器从起飞点垂直起飞后悬停（不高于2米），悬停后调整方向，并报告裁判员“绕障任务飞行准备就绪”；</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裁判员示意参赛者“开始”；参赛者通过图传视角（FPV）由A点起飞，依次穿越B点、C点、D点，在E点寻找并采集二维码图片共3张；二维码图片采集后，参赛者操作飞行器飞回A点平稳准确降落，并报告裁判员“绕障任务飞行完成”。</w:t>
      </w:r>
    </w:p>
    <w:p>
      <w:pPr>
        <w:widowControl/>
        <w:kinsoku/>
        <w:autoSpaceDE/>
        <w:autoSpaceDN/>
        <w:adjustRightInd/>
        <w:snapToGrid/>
        <w:spacing w:line="560" w:lineRule="exact"/>
        <w:ind w:firstLine="480"/>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考核要求：</w:t>
      </w:r>
    </w:p>
    <w:p>
      <w:pPr>
        <w:widowControl/>
        <w:numPr>
          <w:ilvl w:val="0"/>
          <w:numId w:val="4"/>
        </w:numPr>
        <w:kinsoku/>
        <w:autoSpaceDE/>
        <w:autoSpaceDN/>
        <w:adjustRightInd/>
        <w:snapToGrid/>
        <w:spacing w:line="560" w:lineRule="exact"/>
        <w:ind w:left="319" w:leftChars="152" w:firstLine="358" w:firstLineChars="128"/>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参赛者在考核过程中需保证飞行器不能触碰到障碍物，每触碰一</w:t>
      </w:r>
    </w:p>
    <w:p>
      <w:pPr>
        <w:widowControl/>
        <w:numPr>
          <w:ilvl w:val="0"/>
          <w:numId w:val="0"/>
        </w:numPr>
        <w:kinsoku/>
        <w:autoSpaceDE/>
        <w:autoSpaceDN/>
        <w:adjustRightInd/>
        <w:snapToGrid/>
        <w:spacing w:line="560" w:lineRule="exact"/>
        <w:ind w:leftChars="280" w:firstLine="560" w:firstLineChars="200"/>
        <w:jc w:val="left"/>
        <w:textAlignment w:val="auto"/>
        <w:rPr>
          <w:rFonts w:hint="default"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次障碍物扣5分；</w:t>
      </w:r>
    </w:p>
    <w:p>
      <w:pPr>
        <w:widowControl/>
        <w:numPr>
          <w:ilvl w:val="0"/>
          <w:numId w:val="4"/>
        </w:numPr>
        <w:kinsoku/>
        <w:autoSpaceDE/>
        <w:autoSpaceDN/>
        <w:adjustRightInd/>
        <w:snapToGrid/>
        <w:spacing w:line="560" w:lineRule="exact"/>
        <w:ind w:left="319" w:leftChars="152" w:firstLine="358" w:firstLineChars="128"/>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参赛者采集二维码图片未达到考核数量时，每少一张扣10分；</w:t>
      </w:r>
    </w:p>
    <w:p>
      <w:pPr>
        <w:widowControl/>
        <w:numPr>
          <w:ilvl w:val="0"/>
          <w:numId w:val="4"/>
        </w:numPr>
        <w:kinsoku/>
        <w:autoSpaceDE/>
        <w:autoSpaceDN/>
        <w:adjustRightInd/>
        <w:snapToGrid/>
        <w:spacing w:line="560" w:lineRule="exact"/>
        <w:ind w:left="319" w:leftChars="152" w:firstLine="358" w:firstLineChars="128"/>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参赛过程中如出现炸机现象的，可允许参赛者复飞一次，扣10 分；</w:t>
      </w:r>
    </w:p>
    <w:p>
      <w:pPr>
        <w:widowControl/>
        <w:numPr>
          <w:ilvl w:val="0"/>
          <w:numId w:val="4"/>
        </w:numPr>
        <w:kinsoku/>
        <w:autoSpaceDE/>
        <w:autoSpaceDN/>
        <w:adjustRightInd/>
        <w:snapToGrid/>
        <w:spacing w:line="560" w:lineRule="exact"/>
        <w:ind w:left="319" w:leftChars="152" w:firstLine="358" w:firstLineChars="128"/>
        <w:jc w:val="left"/>
        <w:textAlignment w:val="auto"/>
        <w:rPr>
          <w:rFonts w:hint="eastAsia" w:ascii="仿宋" w:hAnsi="仿宋" w:eastAsia="仿宋" w:cs="仿宋"/>
          <w:snapToGrid/>
          <w:color w:val="auto"/>
          <w:spacing w:val="-20"/>
          <w:kern w:val="2"/>
          <w:sz w:val="32"/>
          <w:szCs w:val="32"/>
          <w:lang w:val="en-US" w:eastAsia="zh-CN" w:bidi="ar-SA"/>
        </w:rPr>
      </w:pPr>
      <w:r>
        <w:rPr>
          <w:rFonts w:hint="eastAsia" w:ascii="仿宋" w:hAnsi="仿宋" w:eastAsia="仿宋" w:cs="仿宋"/>
          <w:snapToGrid/>
          <w:color w:val="auto"/>
          <w:spacing w:val="-20"/>
          <w:kern w:val="2"/>
          <w:sz w:val="32"/>
          <w:szCs w:val="32"/>
          <w:lang w:val="en-US" w:eastAsia="zh-CN" w:bidi="ar-SA"/>
        </w:rPr>
        <w:t>参赛过程中如出现设备损坏，无法再次飞行，则此项目为0分。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（4）评分</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上述操作过程中，裁判员根据参赛者每个竞赛的表现进行评分（详见评分标准），比赛结束后统一交给评委会。</w:t>
      </w:r>
    </w:p>
    <w:p>
      <w:pPr>
        <w:pStyle w:val="2"/>
        <w:pageBreakBefore w:val="0"/>
        <w:widowControl w:val="0"/>
        <w:numPr>
          <w:ilvl w:val="0"/>
          <w:numId w:val="0"/>
        </w:numPr>
        <w:kinsoku/>
        <w:wordWrap/>
        <w:overflowPunct/>
        <w:topLinePunct w:val="0"/>
        <w:autoSpaceDE/>
        <w:autoSpaceDN/>
        <w:bidi w:val="0"/>
        <w:adjustRightInd/>
        <w:snapToGrid/>
        <w:spacing w:line="460" w:lineRule="exact"/>
        <w:ind w:left="210" w:leftChars="0" w:firstLine="320" w:firstLineChars="1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七、</w:t>
      </w:r>
      <w:r>
        <w:rPr>
          <w:rFonts w:hint="eastAsia" w:ascii="黑体" w:hAnsi="黑体" w:eastAsia="黑体" w:cs="黑体"/>
          <w:b w:val="0"/>
          <w:bCs w:val="0"/>
          <w:sz w:val="32"/>
          <w:szCs w:val="32"/>
        </w:rPr>
        <w:t>申诉与仲裁</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1．申诉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（1）各参赛队对不符合赛项规程、竞赛执裁、赛场管理、竞赛成绩，以及工作人员的不规范行为等，可向赛项仲裁组提出申诉，申诉主体为参赛者本人。</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申诉应在竞赛结束后2小时内提出，超过时效不予受理。申诉时，由参赛者本人按照规定的程序向赛项仲裁组递交书面申诉报告。报告应对申诉事件的现象、发生的时间、涉及到的人员、申诉依据与理由等进行充分、实事求是的叙述。事实依据不充分、仅凭主观臆断的申诉将不予受理。申诉报告须有申诉的参赛选手签名。</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（3）申诉方可随时提出放弃申诉。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（4）赛项仲裁工作组收到申诉报告后，应根据申诉事由进行审查，2小时内书面通知申诉方，告知申诉处理结果。</w:t>
      </w:r>
    </w:p>
    <w:p>
      <w:pPr>
        <w:widowControl/>
        <w:kinsoku/>
        <w:autoSpaceDE/>
        <w:autoSpaceDN/>
        <w:adjustRightInd/>
        <w:snapToGrid/>
        <w:spacing w:line="560" w:lineRule="exact"/>
        <w:ind w:firstLine="563" w:firstLineChars="200"/>
        <w:jc w:val="left"/>
        <w:textAlignment w:val="auto"/>
        <w:rPr>
          <w:rFonts w:hint="eastAsia" w:ascii="仿宋" w:hAnsi="仿宋" w:eastAsia="仿宋" w:cs="仿宋"/>
          <w:b/>
          <w:bCs/>
          <w:snapToGrid/>
          <w:spacing w:val="-20"/>
          <w:kern w:val="2"/>
          <w:sz w:val="32"/>
          <w:szCs w:val="32"/>
          <w:lang w:val="en-US" w:eastAsia="zh-CN" w:bidi="ar-SA"/>
        </w:rPr>
      </w:pPr>
      <w:r>
        <w:rPr>
          <w:rFonts w:hint="eastAsia" w:ascii="仿宋" w:hAnsi="仿宋" w:eastAsia="仿宋" w:cs="仿宋"/>
          <w:b/>
          <w:bCs/>
          <w:snapToGrid/>
          <w:spacing w:val="-20"/>
          <w:kern w:val="2"/>
          <w:sz w:val="32"/>
          <w:szCs w:val="32"/>
          <w:lang w:val="en-US" w:eastAsia="zh-CN" w:bidi="ar-SA"/>
        </w:rPr>
        <w:t>2．仲裁</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（1）赛项设监督组（仲裁组）接受由参赛选手提出的对裁判结果等方面问题的申诉。赛项监督组（仲裁组）在接到申诉后的2小时内组织复议，并及时反馈复议结果。监督组（仲裁组）的仲裁结果为最终结果。</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（2）申诉方不得以任何理由拒绝接受仲裁结果，不得以任何理由采取过激行为扰乱赛场秩序。仲裁结果由申诉人签收，不能代收，如在约定时间和地点申诉人离开，视为自行放弃申诉。</w:t>
      </w:r>
    </w:p>
    <w:p>
      <w:pPr>
        <w:widowControl/>
        <w:kinsoku/>
        <w:autoSpaceDE/>
        <w:autoSpaceDN/>
        <w:adjustRightInd/>
        <w:snapToGrid/>
        <w:spacing w:line="560" w:lineRule="exact"/>
        <w:ind w:firstLine="560" w:firstLineChars="200"/>
        <w:jc w:val="left"/>
        <w:textAlignment w:val="auto"/>
        <w:rPr>
          <w:rFonts w:hint="eastAsia" w:ascii="仿宋" w:hAnsi="仿宋" w:eastAsia="仿宋" w:cs="仿宋"/>
          <w:snapToGrid/>
          <w:spacing w:val="-20"/>
          <w:kern w:val="2"/>
          <w:sz w:val="32"/>
          <w:szCs w:val="32"/>
          <w:lang w:val="en-US" w:eastAsia="zh-CN" w:bidi="ar-SA"/>
        </w:rPr>
      </w:pPr>
      <w:r>
        <w:rPr>
          <w:rFonts w:hint="eastAsia" w:ascii="仿宋" w:hAnsi="仿宋" w:eastAsia="仿宋" w:cs="仿宋"/>
          <w:snapToGrid/>
          <w:spacing w:val="-20"/>
          <w:kern w:val="2"/>
          <w:sz w:val="32"/>
          <w:szCs w:val="32"/>
          <w:lang w:val="en-US" w:eastAsia="zh-CN" w:bidi="ar-SA"/>
        </w:rPr>
        <w:t>附件：无人机驾驶员实操部分评分标准</w:t>
      </w:r>
    </w:p>
    <w:p>
      <w:pPr>
        <w:pageBreakBefore w:val="0"/>
        <w:widowControl w:val="0"/>
        <w:kinsoku/>
        <w:wordWrap/>
        <w:overflowPunct/>
        <w:topLinePunct w:val="0"/>
        <w:autoSpaceDE/>
        <w:autoSpaceDN/>
        <w:bidi w:val="0"/>
        <w:adjustRightInd/>
        <w:snapToGrid/>
        <w:spacing w:line="460" w:lineRule="exact"/>
        <w:textAlignment w:val="auto"/>
        <w:rPr>
          <w:rFonts w:ascii="Times New Roman" w:hAnsi="Times New Roman" w:cs="Times New Roman"/>
          <w:b/>
          <w:bCs/>
          <w:sz w:val="24"/>
        </w:rPr>
      </w:pPr>
    </w:p>
    <w:p>
      <w:pPr>
        <w:spacing w:line="360" w:lineRule="auto"/>
        <w:rPr>
          <w:rFonts w:ascii="Times New Roman" w:hAnsi="Times New Roman" w:cs="Times New Roman"/>
          <w:b/>
          <w:bCs/>
          <w:sz w:val="24"/>
        </w:rPr>
        <w:sectPr>
          <w:pgSz w:w="11906" w:h="16838"/>
          <w:pgMar w:top="1418" w:right="1474" w:bottom="1340" w:left="1474" w:header="851" w:footer="1134" w:gutter="0"/>
          <w:cols w:space="425" w:num="1"/>
          <w:docGrid w:type="lines" w:linePitch="312" w:charSpace="0"/>
        </w:sectPr>
      </w:pPr>
    </w:p>
    <w:p>
      <w:pPr>
        <w:spacing w:line="360" w:lineRule="auto"/>
        <w:jc w:val="center"/>
        <w:rPr>
          <w:rFonts w:ascii="Times New Roman" w:hAnsi="Times New Roman" w:cs="Times New Roman"/>
          <w:b/>
          <w:bCs/>
          <w:sz w:val="24"/>
        </w:rPr>
      </w:pPr>
      <w:r>
        <w:rPr>
          <w:rFonts w:hint="eastAsia" w:ascii="Times New Roman" w:hAnsi="Times New Roman" w:cs="Times New Roman"/>
          <w:b/>
          <w:bCs/>
          <w:sz w:val="24"/>
        </w:rPr>
        <w:t>无人机驾驶员实操部分评分标准</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4470"/>
        <w:gridCol w:w="826"/>
        <w:gridCol w:w="3559"/>
        <w:gridCol w:w="2045"/>
        <w:gridCol w:w="877"/>
        <w:gridCol w:w="1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932" w:type="dxa"/>
            <w:vAlign w:val="center"/>
          </w:tcPr>
          <w:p>
            <w:pPr>
              <w:spacing w:line="240" w:lineRule="exact"/>
              <w:jc w:val="center"/>
              <w:rPr>
                <w:rFonts w:ascii="Times New Roman" w:hAnsi="Times New Roman"/>
                <w:b/>
              </w:rPr>
            </w:pPr>
            <w:r>
              <w:rPr>
                <w:rFonts w:hint="eastAsia" w:ascii="Times New Roman" w:hAnsi="Times New Roman"/>
                <w:b/>
              </w:rPr>
              <w:t>项目</w:t>
            </w:r>
          </w:p>
          <w:p>
            <w:pPr>
              <w:spacing w:line="240" w:lineRule="exact"/>
              <w:jc w:val="center"/>
              <w:rPr>
                <w:rFonts w:ascii="Times New Roman" w:hAnsi="Times New Roman"/>
                <w:b/>
              </w:rPr>
            </w:pPr>
            <w:r>
              <w:rPr>
                <w:rFonts w:hint="eastAsia" w:ascii="Times New Roman" w:hAnsi="Times New Roman"/>
                <w:b/>
              </w:rPr>
              <w:t>名称</w:t>
            </w:r>
          </w:p>
        </w:tc>
        <w:tc>
          <w:tcPr>
            <w:tcW w:w="4470" w:type="dxa"/>
            <w:vAlign w:val="center"/>
          </w:tcPr>
          <w:p>
            <w:pPr>
              <w:spacing w:line="240" w:lineRule="exact"/>
              <w:jc w:val="center"/>
              <w:rPr>
                <w:rFonts w:ascii="Times New Roman" w:hAnsi="Times New Roman"/>
                <w:b/>
              </w:rPr>
            </w:pPr>
            <w:r>
              <w:rPr>
                <w:rFonts w:hint="eastAsia" w:ascii="Times New Roman" w:hAnsi="Times New Roman"/>
                <w:b/>
              </w:rPr>
              <w:t>考点</w:t>
            </w:r>
          </w:p>
        </w:tc>
        <w:tc>
          <w:tcPr>
            <w:tcW w:w="4385" w:type="dxa"/>
            <w:gridSpan w:val="2"/>
            <w:vAlign w:val="center"/>
          </w:tcPr>
          <w:p>
            <w:pPr>
              <w:spacing w:line="240" w:lineRule="exact"/>
              <w:jc w:val="center"/>
              <w:rPr>
                <w:rFonts w:ascii="Times New Roman" w:hAnsi="Times New Roman"/>
                <w:b/>
              </w:rPr>
            </w:pPr>
            <w:r>
              <w:rPr>
                <w:rFonts w:hint="eastAsia" w:ascii="Times New Roman" w:hAnsi="Times New Roman"/>
                <w:b/>
              </w:rPr>
              <w:t>扣分细则</w:t>
            </w:r>
          </w:p>
        </w:tc>
        <w:tc>
          <w:tcPr>
            <w:tcW w:w="2045" w:type="dxa"/>
            <w:vAlign w:val="center"/>
          </w:tcPr>
          <w:p>
            <w:pPr>
              <w:spacing w:line="240" w:lineRule="exact"/>
              <w:jc w:val="center"/>
              <w:rPr>
                <w:rFonts w:ascii="Times New Roman" w:hAnsi="Times New Roman"/>
                <w:b/>
              </w:rPr>
            </w:pPr>
            <w:r>
              <w:rPr>
                <w:rFonts w:hint="eastAsia" w:ascii="Times New Roman" w:hAnsi="Times New Roman"/>
                <w:b/>
              </w:rPr>
              <w:t>扣分值</w:t>
            </w:r>
          </w:p>
        </w:tc>
        <w:tc>
          <w:tcPr>
            <w:tcW w:w="877" w:type="dxa"/>
          </w:tcPr>
          <w:p>
            <w:pPr>
              <w:spacing w:line="240" w:lineRule="exact"/>
              <w:jc w:val="center"/>
              <w:rPr>
                <w:rFonts w:ascii="Times New Roman" w:hAnsi="Times New Roman"/>
                <w:b/>
              </w:rPr>
            </w:pPr>
            <w:r>
              <w:rPr>
                <w:rFonts w:hint="eastAsia" w:ascii="Times New Roman" w:hAnsi="Times New Roman"/>
                <w:b/>
              </w:rPr>
              <w:t>评分（分）</w:t>
            </w:r>
          </w:p>
        </w:tc>
        <w:tc>
          <w:tcPr>
            <w:tcW w:w="1169" w:type="dxa"/>
            <w:vAlign w:val="center"/>
          </w:tcPr>
          <w:p>
            <w:pPr>
              <w:spacing w:line="240" w:lineRule="exact"/>
              <w:jc w:val="center"/>
              <w:rPr>
                <w:rFonts w:ascii="Times New Roman" w:hAnsi="Times New Roman"/>
                <w:b/>
              </w:rPr>
            </w:pPr>
            <w:r>
              <w:rPr>
                <w:rFonts w:hint="eastAsia" w:ascii="Times New Roman" w:hAnsi="Times New Roman"/>
                <w:b/>
              </w:rPr>
              <w:t>分值（分）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restart"/>
            <w:vAlign w:val="center"/>
          </w:tcPr>
          <w:p>
            <w:pPr>
              <w:jc w:val="center"/>
              <w:rPr>
                <w:rFonts w:hint="eastAsia" w:ascii="Times New Roman" w:hAnsi="Times New Roman"/>
              </w:rPr>
            </w:pPr>
            <w:r>
              <w:rPr>
                <w:rFonts w:hint="eastAsia" w:ascii="Times New Roman" w:hAnsi="Times New Roman"/>
              </w:rPr>
              <w:t>8字</w:t>
            </w:r>
          </w:p>
          <w:p>
            <w:pPr>
              <w:jc w:val="center"/>
              <w:rPr>
                <w:rFonts w:hint="eastAsia" w:ascii="Times New Roman" w:hAnsi="Times New Roman"/>
              </w:rPr>
            </w:pPr>
          </w:p>
          <w:p>
            <w:pPr>
              <w:jc w:val="center"/>
              <w:rPr>
                <w:rFonts w:hint="eastAsia" w:ascii="Times New Roman" w:hAnsi="Times New Roman" w:eastAsiaTheme="minorEastAsia"/>
                <w:lang w:eastAsia="zh-CN"/>
              </w:rPr>
            </w:pPr>
            <w:r>
              <w:rPr>
                <w:rFonts w:hint="eastAsia" w:ascii="Times New Roman" w:hAnsi="Times New Roman"/>
                <w:lang w:eastAsia="zh-CN"/>
              </w:rPr>
              <w:t>航线</w:t>
            </w:r>
          </w:p>
          <w:p>
            <w:pPr>
              <w:jc w:val="center"/>
              <w:rPr>
                <w:rFonts w:hint="eastAsia" w:ascii="Times New Roman" w:hAnsi="Times New Roman"/>
              </w:rPr>
            </w:pPr>
          </w:p>
          <w:p>
            <w:pPr>
              <w:jc w:val="center"/>
              <w:rPr>
                <w:rFonts w:ascii="Times New Roman" w:hAnsi="Times New Roman"/>
              </w:rPr>
            </w:pPr>
            <w:r>
              <w:rPr>
                <w:rFonts w:hint="eastAsia" w:ascii="Times New Roman" w:hAnsi="Times New Roman"/>
              </w:rPr>
              <w:t>飞行</w:t>
            </w:r>
          </w:p>
        </w:tc>
        <w:tc>
          <w:tcPr>
            <w:tcW w:w="4470" w:type="dxa"/>
            <w:vMerge w:val="restart"/>
            <w:vAlign w:val="center"/>
          </w:tcPr>
          <w:p>
            <w:pPr>
              <w:rPr>
                <w:rFonts w:ascii="Times New Roman" w:hAnsi="Times New Roman"/>
              </w:rPr>
            </w:pPr>
            <w:r>
              <w:rPr>
                <w:rFonts w:hint="eastAsia" w:ascii="Times New Roman" w:hAnsi="Times New Roman"/>
              </w:rPr>
              <w:t>飞行器定位模式下，完成8字</w:t>
            </w:r>
            <w:r>
              <w:rPr>
                <w:rFonts w:hint="eastAsia" w:ascii="Times New Roman" w:hAnsi="Times New Roman"/>
                <w:lang w:eastAsia="zh-CN"/>
              </w:rPr>
              <w:t>航线</w:t>
            </w:r>
            <w:r>
              <w:rPr>
                <w:rFonts w:hint="eastAsia" w:ascii="Times New Roman" w:hAnsi="Times New Roman"/>
              </w:rPr>
              <w:t>飞行（机头沿轨迹方向），飞行过程中飞行器速度保持均匀，转向速度保持均匀，飞行器姿态正确，飞行过程中拍摄视频</w:t>
            </w:r>
          </w:p>
        </w:tc>
        <w:tc>
          <w:tcPr>
            <w:tcW w:w="826" w:type="dxa"/>
            <w:vMerge w:val="restart"/>
            <w:vAlign w:val="center"/>
          </w:tcPr>
          <w:p>
            <w:pPr>
              <w:jc w:val="center"/>
              <w:rPr>
                <w:rFonts w:ascii="Times New Roman" w:hAnsi="Times New Roman"/>
              </w:rPr>
            </w:pPr>
            <w:r>
              <w:rPr>
                <w:rFonts w:hint="eastAsia" w:ascii="Times New Roman" w:hAnsi="Times New Roman"/>
              </w:rPr>
              <w:t>飞行</w:t>
            </w:r>
          </w:p>
          <w:p>
            <w:pPr>
              <w:jc w:val="center"/>
              <w:rPr>
                <w:rFonts w:ascii="Times New Roman" w:hAnsi="Times New Roman"/>
              </w:rPr>
            </w:pPr>
            <w:r>
              <w:rPr>
                <w:rFonts w:hint="eastAsia" w:ascii="Times New Roman" w:hAnsi="Times New Roman"/>
              </w:rPr>
              <w:t>操作</w:t>
            </w:r>
          </w:p>
        </w:tc>
        <w:tc>
          <w:tcPr>
            <w:tcW w:w="3559" w:type="dxa"/>
            <w:vAlign w:val="center"/>
          </w:tcPr>
          <w:p>
            <w:pPr>
              <w:rPr>
                <w:rFonts w:ascii="Times New Roman" w:hAnsi="Times New Roman"/>
              </w:rPr>
            </w:pPr>
            <w:r>
              <w:rPr>
                <w:rFonts w:hint="eastAsia" w:ascii="Times New Roman" w:hAnsi="Times New Roman"/>
              </w:rPr>
              <w:t>状态汇报</w:t>
            </w:r>
          </w:p>
        </w:tc>
        <w:tc>
          <w:tcPr>
            <w:tcW w:w="2045" w:type="dxa"/>
            <w:vAlign w:val="center"/>
          </w:tcPr>
          <w:p>
            <w:pPr>
              <w:jc w:val="center"/>
              <w:rPr>
                <w:rFonts w:ascii="Times New Roman" w:hAnsi="Times New Roman"/>
              </w:rPr>
            </w:pPr>
            <w:r>
              <w:rPr>
                <w:rFonts w:hint="eastAsia" w:ascii="Times New Roman" w:hAnsi="Times New Roman"/>
              </w:rPr>
              <w:t>每次扣2分</w:t>
            </w:r>
          </w:p>
        </w:tc>
        <w:tc>
          <w:tcPr>
            <w:tcW w:w="877" w:type="dxa"/>
          </w:tcPr>
          <w:p>
            <w:pPr>
              <w:jc w:val="center"/>
              <w:rPr>
                <w:rFonts w:ascii="Times New Roman" w:hAnsi="Times New Roman"/>
              </w:rPr>
            </w:pPr>
          </w:p>
        </w:tc>
        <w:tc>
          <w:tcPr>
            <w:tcW w:w="1169" w:type="dxa"/>
            <w:vAlign w:val="center"/>
          </w:tcPr>
          <w:p>
            <w:pPr>
              <w:jc w:val="center"/>
              <w:rPr>
                <w:rFonts w:hint="default" w:ascii="Times New Roman" w:hAnsi="Times New Roman" w:eastAsiaTheme="minor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rPr>
            </w:pPr>
          </w:p>
        </w:tc>
        <w:tc>
          <w:tcPr>
            <w:tcW w:w="4470" w:type="dxa"/>
            <w:vMerge w:val="continue"/>
            <w:vAlign w:val="center"/>
          </w:tcPr>
          <w:p>
            <w:pPr>
              <w:rPr>
                <w:rFonts w:ascii="Times New Roman" w:hAnsi="Times New Roman"/>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飞行器在节点姿态不正确</w:t>
            </w:r>
          </w:p>
        </w:tc>
        <w:tc>
          <w:tcPr>
            <w:tcW w:w="2045" w:type="dxa"/>
            <w:vAlign w:val="center"/>
          </w:tcPr>
          <w:p>
            <w:pPr>
              <w:jc w:val="center"/>
              <w:rPr>
                <w:rFonts w:ascii="Times New Roman" w:hAnsi="Times New Roman"/>
              </w:rPr>
            </w:pPr>
            <w:r>
              <w:rPr>
                <w:rFonts w:hint="eastAsia" w:ascii="Times New Roman" w:hAnsi="Times New Roman"/>
              </w:rPr>
              <w:t>每次扣2分</w:t>
            </w:r>
          </w:p>
        </w:tc>
        <w:tc>
          <w:tcPr>
            <w:tcW w:w="877" w:type="dxa"/>
          </w:tcPr>
          <w:p>
            <w:pPr>
              <w:jc w:val="center"/>
              <w:rPr>
                <w:rFonts w:ascii="Times New Roman" w:hAnsi="Times New Roman"/>
              </w:rPr>
            </w:pPr>
          </w:p>
        </w:tc>
        <w:tc>
          <w:tcPr>
            <w:tcW w:w="1169" w:type="dxa"/>
            <w:vMerge w:val="restart"/>
            <w:vAlign w:val="center"/>
          </w:tcPr>
          <w:p>
            <w:pPr>
              <w:jc w:val="center"/>
              <w:rPr>
                <w:rFonts w:hint="default" w:ascii="Times New Roman" w:hAnsi="Times New Roman" w:eastAsiaTheme="minor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rPr>
            </w:pPr>
          </w:p>
        </w:tc>
        <w:tc>
          <w:tcPr>
            <w:tcW w:w="4470" w:type="dxa"/>
            <w:vMerge w:val="continue"/>
            <w:vAlign w:val="center"/>
          </w:tcPr>
          <w:p>
            <w:pPr>
              <w:rPr>
                <w:rFonts w:ascii="Times New Roman" w:hAnsi="Times New Roman"/>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飞行器飞行速度不均匀</w:t>
            </w:r>
          </w:p>
        </w:tc>
        <w:tc>
          <w:tcPr>
            <w:tcW w:w="2045" w:type="dxa"/>
            <w:vAlign w:val="center"/>
          </w:tcPr>
          <w:p>
            <w:pPr>
              <w:jc w:val="center"/>
              <w:rPr>
                <w:rFonts w:ascii="Times New Roman" w:hAnsi="Times New Roman"/>
              </w:rPr>
            </w:pPr>
            <w:r>
              <w:rPr>
                <w:rFonts w:hint="eastAsia" w:ascii="Times New Roman" w:hAnsi="Times New Roman"/>
              </w:rPr>
              <w:t>每次扣2分</w:t>
            </w:r>
          </w:p>
        </w:tc>
        <w:tc>
          <w:tcPr>
            <w:tcW w:w="877" w:type="dxa"/>
          </w:tcPr>
          <w:p>
            <w:pPr>
              <w:jc w:val="center"/>
              <w:rPr>
                <w:rFonts w:ascii="Times New Roman" w:hAnsi="Times New Roman"/>
              </w:rPr>
            </w:pPr>
          </w:p>
        </w:tc>
        <w:tc>
          <w:tcPr>
            <w:tcW w:w="1169" w:type="dxa"/>
            <w:vMerge w:val="continue"/>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飞行转向速度不稳定</w:t>
            </w:r>
          </w:p>
        </w:tc>
        <w:tc>
          <w:tcPr>
            <w:tcW w:w="2045" w:type="dxa"/>
            <w:vAlign w:val="center"/>
          </w:tcPr>
          <w:p>
            <w:pPr>
              <w:jc w:val="center"/>
              <w:rPr>
                <w:rFonts w:ascii="Times New Roman" w:hAnsi="Times New Roman"/>
              </w:rPr>
            </w:pPr>
            <w:r>
              <w:rPr>
                <w:rFonts w:hint="eastAsia" w:ascii="Times New Roman" w:hAnsi="Times New Roman"/>
              </w:rPr>
              <w:t>每次扣</w:t>
            </w:r>
            <w:r>
              <w:rPr>
                <w:rFonts w:ascii="Times New Roman" w:hAnsi="Times New Roman"/>
              </w:rPr>
              <w:t>2</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降落未落在指定点范围内</w:t>
            </w:r>
          </w:p>
        </w:tc>
        <w:tc>
          <w:tcPr>
            <w:tcW w:w="2045"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弹跳</w:t>
            </w:r>
          </w:p>
        </w:tc>
        <w:tc>
          <w:tcPr>
            <w:tcW w:w="2045"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跌落</w:t>
            </w:r>
          </w:p>
        </w:tc>
        <w:tc>
          <w:tcPr>
            <w:tcW w:w="2045"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jc w:val="center"/>
              <w:rPr>
                <w:rFonts w:ascii="Times New Roman" w:hAnsi="Times New Roman"/>
              </w:rPr>
            </w:pPr>
          </w:p>
        </w:tc>
        <w:tc>
          <w:tcPr>
            <w:tcW w:w="3559" w:type="dxa"/>
            <w:vAlign w:val="center"/>
          </w:tcPr>
          <w:p>
            <w:pPr>
              <w:rPr>
                <w:rFonts w:ascii="Times New Roman" w:hAnsi="Times New Roman"/>
              </w:rPr>
            </w:pPr>
            <w:r>
              <w:rPr>
                <w:rFonts w:hint="eastAsia" w:ascii="Times New Roman" w:hAnsi="Times New Roman"/>
              </w:rPr>
              <w:t>飞行器出现危险状况</w:t>
            </w:r>
          </w:p>
        </w:tc>
        <w:tc>
          <w:tcPr>
            <w:tcW w:w="2045"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10</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restart"/>
            <w:vAlign w:val="center"/>
          </w:tcPr>
          <w:p>
            <w:pPr>
              <w:jc w:val="center"/>
              <w:rPr>
                <w:rFonts w:ascii="Times New Roman" w:hAnsi="Times New Roman"/>
              </w:rPr>
            </w:pPr>
            <w:r>
              <w:rPr>
                <w:rFonts w:hint="eastAsia" w:ascii="Times New Roman" w:hAnsi="Times New Roman"/>
              </w:rPr>
              <w:t>视频</w:t>
            </w:r>
          </w:p>
        </w:tc>
        <w:tc>
          <w:tcPr>
            <w:tcW w:w="3559" w:type="dxa"/>
            <w:vAlign w:val="center"/>
          </w:tcPr>
          <w:p>
            <w:pPr>
              <w:rPr>
                <w:rFonts w:ascii="Times New Roman" w:hAnsi="Times New Roman"/>
              </w:rPr>
            </w:pPr>
            <w:r>
              <w:rPr>
                <w:rFonts w:hint="eastAsia" w:ascii="Times New Roman" w:hAnsi="Times New Roman"/>
              </w:rPr>
              <w:t>地标偏离画面中心三分之一</w:t>
            </w:r>
          </w:p>
        </w:tc>
        <w:tc>
          <w:tcPr>
            <w:tcW w:w="2045" w:type="dxa"/>
            <w:vAlign w:val="center"/>
          </w:tcPr>
          <w:p>
            <w:pPr>
              <w:jc w:val="center"/>
              <w:rPr>
                <w:rFonts w:ascii="Times New Roman" w:hAnsi="Times New Roman"/>
              </w:rPr>
            </w:pPr>
            <w:r>
              <w:rPr>
                <w:rFonts w:hint="eastAsia" w:ascii="Times New Roman" w:hAnsi="Times New Roman"/>
              </w:rPr>
              <w:t>每个扣2分</w:t>
            </w:r>
          </w:p>
        </w:tc>
        <w:tc>
          <w:tcPr>
            <w:tcW w:w="877" w:type="dxa"/>
          </w:tcPr>
          <w:p>
            <w:pPr>
              <w:jc w:val="center"/>
              <w:rPr>
                <w:rFonts w:ascii="Times New Roman" w:hAnsi="Times New Roman" w:cs="Times New Roman"/>
                <w:b/>
                <w:bCs/>
                <w:sz w:val="24"/>
              </w:rPr>
            </w:pPr>
          </w:p>
        </w:tc>
        <w:tc>
          <w:tcPr>
            <w:tcW w:w="1169" w:type="dxa"/>
            <w:vMerge w:val="restart"/>
            <w:vAlign w:val="center"/>
          </w:tcPr>
          <w:p>
            <w:pPr>
              <w:jc w:val="center"/>
              <w:rPr>
                <w:rFonts w:hint="default" w:ascii="Times New Roman" w:hAnsi="Times New Roman" w:cs="Times New Roman" w:eastAsiaTheme="minorEastAsia"/>
                <w:b/>
                <w:bCs/>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rPr>
                <w:rFonts w:ascii="Times New Roman" w:hAnsi="Times New Roman"/>
              </w:rPr>
            </w:pPr>
          </w:p>
        </w:tc>
        <w:tc>
          <w:tcPr>
            <w:tcW w:w="3559" w:type="dxa"/>
          </w:tcPr>
          <w:p>
            <w:pPr>
              <w:rPr>
                <w:rFonts w:ascii="Times New Roman" w:hAnsi="Times New Roman"/>
              </w:rPr>
            </w:pPr>
            <w:r>
              <w:rPr>
                <w:rFonts w:hint="eastAsia" w:ascii="Times New Roman" w:hAnsi="Times New Roman"/>
              </w:rPr>
              <w:t>地标偏离画面中心二分一</w:t>
            </w:r>
          </w:p>
        </w:tc>
        <w:tc>
          <w:tcPr>
            <w:tcW w:w="2045" w:type="dxa"/>
            <w:vAlign w:val="center"/>
          </w:tcPr>
          <w:p>
            <w:pPr>
              <w:jc w:val="center"/>
              <w:rPr>
                <w:rFonts w:ascii="Times New Roman" w:hAnsi="Times New Roman"/>
              </w:rPr>
            </w:pPr>
            <w:r>
              <w:rPr>
                <w:rFonts w:hint="eastAsia" w:ascii="Times New Roman" w:hAnsi="Times New Roman"/>
              </w:rPr>
              <w:t>每个扣</w:t>
            </w:r>
            <w:r>
              <w:rPr>
                <w:rFonts w:ascii="Times New Roman" w:hAnsi="Times New Roman"/>
              </w:rPr>
              <w:t>3</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rPr>
                <w:rFonts w:ascii="Times New Roman" w:hAnsi="Times New Roman"/>
              </w:rPr>
            </w:pPr>
          </w:p>
        </w:tc>
        <w:tc>
          <w:tcPr>
            <w:tcW w:w="3559" w:type="dxa"/>
          </w:tcPr>
          <w:p>
            <w:pPr>
              <w:rPr>
                <w:rFonts w:ascii="Times New Roman" w:hAnsi="Times New Roman"/>
              </w:rPr>
            </w:pPr>
            <w:r>
              <w:rPr>
                <w:rFonts w:hint="eastAsia" w:ascii="Times New Roman" w:hAnsi="Times New Roman"/>
              </w:rPr>
              <w:t>地标拍摄不全</w:t>
            </w:r>
          </w:p>
        </w:tc>
        <w:tc>
          <w:tcPr>
            <w:tcW w:w="2045" w:type="dxa"/>
            <w:vAlign w:val="center"/>
          </w:tcPr>
          <w:p>
            <w:pPr>
              <w:jc w:val="center"/>
              <w:rPr>
                <w:rFonts w:ascii="Times New Roman" w:hAnsi="Times New Roman"/>
              </w:rPr>
            </w:pPr>
            <w:r>
              <w:rPr>
                <w:rFonts w:hint="eastAsia" w:ascii="Times New Roman" w:hAnsi="Times New Roman"/>
              </w:rPr>
              <w:t>每个扣</w:t>
            </w:r>
            <w:r>
              <w:rPr>
                <w:rFonts w:ascii="Times New Roman" w:hAnsi="Times New Roman"/>
              </w:rPr>
              <w:t>4</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rPr>
                <w:rFonts w:ascii="Times New Roman" w:hAnsi="Times New Roman"/>
              </w:rPr>
            </w:pPr>
          </w:p>
        </w:tc>
        <w:tc>
          <w:tcPr>
            <w:tcW w:w="3559" w:type="dxa"/>
          </w:tcPr>
          <w:p>
            <w:pPr>
              <w:rPr>
                <w:rFonts w:ascii="Times New Roman" w:hAnsi="Times New Roman"/>
              </w:rPr>
            </w:pPr>
            <w:r>
              <w:rPr>
                <w:rFonts w:hint="eastAsia" w:ascii="Times New Roman" w:hAnsi="Times New Roman"/>
              </w:rPr>
              <w:t>地标漏拍</w:t>
            </w:r>
          </w:p>
        </w:tc>
        <w:tc>
          <w:tcPr>
            <w:tcW w:w="2045" w:type="dxa"/>
            <w:vAlign w:val="center"/>
          </w:tcPr>
          <w:p>
            <w:pPr>
              <w:jc w:val="center"/>
              <w:rPr>
                <w:rFonts w:ascii="Times New Roman" w:hAnsi="Times New Roman"/>
              </w:rPr>
            </w:pPr>
            <w:r>
              <w:rPr>
                <w:rFonts w:hint="eastAsia" w:ascii="Times New Roman" w:hAnsi="Times New Roman"/>
              </w:rPr>
              <w:t>每个扣5分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rPr>
                <w:rFonts w:ascii="Times New Roman" w:hAnsi="Times New Roman"/>
              </w:rPr>
            </w:pPr>
          </w:p>
        </w:tc>
        <w:tc>
          <w:tcPr>
            <w:tcW w:w="3559" w:type="dxa"/>
          </w:tcPr>
          <w:p>
            <w:pPr>
              <w:rPr>
                <w:rFonts w:ascii="Times New Roman" w:hAnsi="Times New Roman"/>
              </w:rPr>
            </w:pPr>
            <w:r>
              <w:rPr>
                <w:rFonts w:hint="eastAsia" w:ascii="Times New Roman" w:hAnsi="Times New Roman"/>
              </w:rPr>
              <w:t>无录像数据</w:t>
            </w:r>
          </w:p>
        </w:tc>
        <w:tc>
          <w:tcPr>
            <w:tcW w:w="2045" w:type="dxa"/>
            <w:vAlign w:val="center"/>
          </w:tcPr>
          <w:p>
            <w:pPr>
              <w:jc w:val="center"/>
              <w:rPr>
                <w:rFonts w:ascii="Times New Roman" w:hAnsi="Times New Roman"/>
              </w:rPr>
            </w:pPr>
            <w:r>
              <w:rPr>
                <w:rFonts w:hint="eastAsia" w:ascii="Times New Roman" w:hAnsi="Times New Roman"/>
              </w:rPr>
              <w:t>扣2</w:t>
            </w:r>
            <w:r>
              <w:rPr>
                <w:rFonts w:ascii="Times New Roman" w:hAnsi="Times New Roman"/>
              </w:rPr>
              <w:t>0</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32" w:type="dxa"/>
            <w:vMerge w:val="continue"/>
            <w:vAlign w:val="center"/>
          </w:tcPr>
          <w:p>
            <w:pPr>
              <w:jc w:val="center"/>
              <w:rPr>
                <w:rFonts w:ascii="Times New Roman" w:hAnsi="Times New Roman" w:cs="Times New Roman"/>
                <w:b/>
                <w:bCs/>
                <w:sz w:val="24"/>
              </w:rPr>
            </w:pPr>
          </w:p>
        </w:tc>
        <w:tc>
          <w:tcPr>
            <w:tcW w:w="4470" w:type="dxa"/>
            <w:vMerge w:val="continue"/>
            <w:vAlign w:val="center"/>
          </w:tcPr>
          <w:p>
            <w:pPr>
              <w:rPr>
                <w:rFonts w:ascii="Times New Roman" w:hAnsi="Times New Roman" w:cs="Times New Roman"/>
                <w:b/>
                <w:bCs/>
                <w:sz w:val="24"/>
              </w:rPr>
            </w:pPr>
          </w:p>
        </w:tc>
        <w:tc>
          <w:tcPr>
            <w:tcW w:w="826" w:type="dxa"/>
            <w:vMerge w:val="continue"/>
            <w:vAlign w:val="center"/>
          </w:tcPr>
          <w:p>
            <w:pPr>
              <w:rPr>
                <w:rFonts w:ascii="Times New Roman" w:hAnsi="Times New Roman"/>
              </w:rPr>
            </w:pPr>
          </w:p>
        </w:tc>
        <w:tc>
          <w:tcPr>
            <w:tcW w:w="3559" w:type="dxa"/>
          </w:tcPr>
          <w:p>
            <w:pPr>
              <w:rPr>
                <w:rFonts w:ascii="Times New Roman" w:hAnsi="Times New Roman"/>
              </w:rPr>
            </w:pPr>
            <w:r>
              <w:rPr>
                <w:rFonts w:hint="eastAsia" w:ascii="Times New Roman" w:hAnsi="Times New Roman"/>
              </w:rPr>
              <w:t>相机倾斜角度不合理，未为-</w:t>
            </w:r>
            <w:r>
              <w:rPr>
                <w:rFonts w:ascii="Times New Roman" w:hAnsi="Times New Roman"/>
              </w:rPr>
              <w:t>90</w:t>
            </w:r>
            <w:r>
              <w:rPr>
                <w:rFonts w:hint="eastAsia" w:ascii="Times New Roman" w:hAnsi="Times New Roman"/>
              </w:rPr>
              <w:t>°</w:t>
            </w:r>
          </w:p>
        </w:tc>
        <w:tc>
          <w:tcPr>
            <w:tcW w:w="2045"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10</w:t>
            </w:r>
            <w:r>
              <w:rPr>
                <w:rFonts w:hint="eastAsia" w:ascii="Times New Roman" w:hAnsi="Times New Roman"/>
              </w:rPr>
              <w:t>分</w:t>
            </w:r>
          </w:p>
        </w:tc>
        <w:tc>
          <w:tcPr>
            <w:tcW w:w="877" w:type="dxa"/>
          </w:tcPr>
          <w:p>
            <w:pPr>
              <w:jc w:val="center"/>
              <w:rPr>
                <w:rFonts w:ascii="Times New Roman" w:hAnsi="Times New Roman" w:cs="Times New Roman"/>
                <w:b/>
                <w:bCs/>
                <w:sz w:val="24"/>
              </w:rPr>
            </w:pPr>
          </w:p>
        </w:tc>
        <w:tc>
          <w:tcPr>
            <w:tcW w:w="1169" w:type="dxa"/>
            <w:vMerge w:val="continue"/>
            <w:vAlign w:val="center"/>
          </w:tcPr>
          <w:p>
            <w:pPr>
              <w:jc w:val="center"/>
              <w:rPr>
                <w:rFonts w:ascii="Times New Roman" w:hAnsi="Times New Roman" w:cs="Times New Roman"/>
                <w:b/>
                <w:bCs/>
                <w:sz w:val="24"/>
              </w:rPr>
            </w:pPr>
          </w:p>
        </w:tc>
      </w:tr>
    </w:tbl>
    <w:p>
      <w:pPr>
        <w:jc w:val="center"/>
        <w:rPr>
          <w:rFonts w:hint="eastAsia" w:ascii="Times New Roman" w:hAnsi="Times New Roman"/>
        </w:rPr>
        <w:sectPr>
          <w:pgSz w:w="16838" w:h="11906" w:orient="landscape"/>
          <w:pgMar w:top="1418" w:right="1440" w:bottom="567" w:left="1440" w:header="851" w:footer="992" w:gutter="0"/>
          <w:cols w:space="0" w:num="1"/>
          <w:docGrid w:type="lines" w:linePitch="319" w:charSpace="0"/>
        </w:sect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4166"/>
        <w:gridCol w:w="4290"/>
        <w:gridCol w:w="2001"/>
        <w:gridCol w:w="858"/>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restart"/>
            <w:vAlign w:val="center"/>
          </w:tcPr>
          <w:p>
            <w:pPr>
              <w:jc w:val="center"/>
              <w:rPr>
                <w:rFonts w:hint="eastAsia" w:ascii="Times New Roman" w:hAnsi="Times New Roman"/>
              </w:rPr>
            </w:pPr>
            <w:r>
              <w:rPr>
                <w:rFonts w:hint="eastAsia" w:ascii="Times New Roman" w:hAnsi="Times New Roman"/>
              </w:rPr>
              <w:t>异地</w:t>
            </w:r>
          </w:p>
          <w:p>
            <w:pPr>
              <w:jc w:val="center"/>
              <w:rPr>
                <w:rFonts w:hint="eastAsia" w:ascii="Times New Roman" w:hAnsi="Times New Roman"/>
              </w:rPr>
            </w:pPr>
          </w:p>
          <w:p>
            <w:pPr>
              <w:jc w:val="center"/>
              <w:rPr>
                <w:rFonts w:ascii="Times New Roman" w:hAnsi="Times New Roman"/>
              </w:rPr>
            </w:pPr>
            <w:r>
              <w:rPr>
                <w:rFonts w:hint="eastAsia" w:ascii="Times New Roman" w:hAnsi="Times New Roman"/>
              </w:rPr>
              <w:t>降落</w:t>
            </w:r>
          </w:p>
        </w:tc>
        <w:tc>
          <w:tcPr>
            <w:tcW w:w="4166" w:type="dxa"/>
            <w:vAlign w:val="center"/>
          </w:tcPr>
          <w:p>
            <w:pPr>
              <w:rPr>
                <w:rFonts w:ascii="Times New Roman" w:hAnsi="Times New Roman"/>
              </w:rPr>
            </w:pPr>
            <w:r>
              <w:rPr>
                <w:rFonts w:hint="eastAsia" w:ascii="Times New Roman" w:hAnsi="Times New Roman"/>
              </w:rPr>
              <w:t>爬升到20米</w:t>
            </w:r>
          </w:p>
        </w:tc>
        <w:tc>
          <w:tcPr>
            <w:tcW w:w="4290" w:type="dxa"/>
            <w:vAlign w:val="center"/>
          </w:tcPr>
          <w:p>
            <w:pPr>
              <w:rPr>
                <w:rFonts w:ascii="Times New Roman" w:hAnsi="Times New Roman"/>
              </w:rPr>
            </w:pPr>
            <w:r>
              <w:rPr>
                <w:rFonts w:hint="eastAsia" w:ascii="Times New Roman" w:hAnsi="Times New Roman"/>
              </w:rPr>
              <w:t>未爬升到20米</w:t>
            </w:r>
          </w:p>
        </w:tc>
        <w:tc>
          <w:tcPr>
            <w:tcW w:w="2001" w:type="dxa"/>
            <w:vAlign w:val="center"/>
          </w:tcPr>
          <w:p>
            <w:pPr>
              <w:jc w:val="center"/>
              <w:rPr>
                <w:rFonts w:ascii="Times New Roman" w:hAnsi="Times New Roman"/>
              </w:rPr>
            </w:pPr>
            <w:r>
              <w:rPr>
                <w:rFonts w:hint="eastAsia" w:ascii="Times New Roman" w:hAnsi="Times New Roman"/>
              </w:rPr>
              <w:t>每少1米扣1分</w:t>
            </w:r>
          </w:p>
        </w:tc>
        <w:tc>
          <w:tcPr>
            <w:tcW w:w="858" w:type="dxa"/>
          </w:tcPr>
          <w:p>
            <w:pPr>
              <w:jc w:val="center"/>
              <w:rPr>
                <w:rFonts w:ascii="Times New Roman" w:hAnsi="Times New Roman"/>
              </w:rPr>
            </w:pPr>
          </w:p>
        </w:tc>
        <w:tc>
          <w:tcPr>
            <w:tcW w:w="1143" w:type="dxa"/>
            <w:vMerge w:val="restart"/>
            <w:vAlign w:val="center"/>
          </w:tcPr>
          <w:p>
            <w:pPr>
              <w:jc w:val="center"/>
              <w:rPr>
                <w:rFonts w:hint="default" w:ascii="Times New Roman" w:hAnsi="Times New Roman" w:eastAsiaTheme="minor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cs="Times New Roman"/>
                <w:b/>
                <w:bCs/>
                <w:sz w:val="24"/>
              </w:rPr>
            </w:pPr>
            <w:r>
              <w:rPr>
                <w:rFonts w:hint="eastAsia" w:ascii="Times New Roman" w:hAnsi="Times New Roman"/>
              </w:rPr>
              <w:t>飞行时速度稳定</w:t>
            </w:r>
          </w:p>
        </w:tc>
        <w:tc>
          <w:tcPr>
            <w:tcW w:w="4290" w:type="dxa"/>
            <w:vAlign w:val="center"/>
          </w:tcPr>
          <w:p>
            <w:pPr>
              <w:rPr>
                <w:rFonts w:ascii="Times New Roman" w:hAnsi="Times New Roman" w:cs="Times New Roman"/>
                <w:b/>
                <w:bCs/>
                <w:sz w:val="24"/>
              </w:rPr>
            </w:pPr>
            <w:r>
              <w:rPr>
                <w:rFonts w:hint="eastAsia" w:ascii="Times New Roman" w:hAnsi="Times New Roman"/>
              </w:rPr>
              <w:t>飞行时速度不稳定</w:t>
            </w:r>
          </w:p>
        </w:tc>
        <w:tc>
          <w:tcPr>
            <w:tcW w:w="2001" w:type="dxa"/>
            <w:vAlign w:val="center"/>
          </w:tcPr>
          <w:p>
            <w:pPr>
              <w:jc w:val="center"/>
              <w:rPr>
                <w:rFonts w:ascii="Times New Roman" w:hAnsi="Times New Roman" w:cs="Times New Roman"/>
                <w:b/>
                <w:bCs/>
                <w:sz w:val="24"/>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cs="Times New Roman"/>
                <w:b/>
                <w:bCs/>
                <w:sz w:val="24"/>
              </w:rPr>
            </w:pPr>
            <w:r>
              <w:rPr>
                <w:rFonts w:hint="eastAsia" w:ascii="Times New Roman" w:hAnsi="Times New Roman"/>
              </w:rPr>
              <w:t>飞行时背对飞行器，不能目视飞行器</w:t>
            </w:r>
          </w:p>
        </w:tc>
        <w:tc>
          <w:tcPr>
            <w:tcW w:w="4290" w:type="dxa"/>
            <w:vAlign w:val="center"/>
          </w:tcPr>
          <w:p>
            <w:pPr>
              <w:rPr>
                <w:rFonts w:ascii="Times New Roman" w:hAnsi="Times New Roman"/>
              </w:rPr>
            </w:pPr>
            <w:r>
              <w:rPr>
                <w:rFonts w:hint="eastAsia" w:ascii="Times New Roman" w:hAnsi="Times New Roman"/>
              </w:rPr>
              <w:t>飞行时未背对飞行器，目视飞行器</w:t>
            </w:r>
          </w:p>
        </w:tc>
        <w:tc>
          <w:tcPr>
            <w:tcW w:w="2001"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10</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cs="Times New Roman"/>
                <w:b/>
                <w:bCs/>
                <w:sz w:val="24"/>
              </w:rPr>
            </w:pPr>
            <w:r>
              <w:rPr>
                <w:rFonts w:hint="eastAsia" w:ascii="Times New Roman" w:hAnsi="Times New Roman"/>
              </w:rPr>
              <w:t>不能长时间悬停</w:t>
            </w:r>
          </w:p>
        </w:tc>
        <w:tc>
          <w:tcPr>
            <w:tcW w:w="4290" w:type="dxa"/>
            <w:vAlign w:val="center"/>
          </w:tcPr>
          <w:p>
            <w:pPr>
              <w:rPr>
                <w:rFonts w:ascii="Times New Roman" w:hAnsi="Times New Roman"/>
              </w:rPr>
            </w:pPr>
            <w:r>
              <w:rPr>
                <w:rFonts w:hint="eastAsia" w:ascii="Times New Roman" w:hAnsi="Times New Roman"/>
              </w:rPr>
              <w:t>长时间悬停（超过1</w:t>
            </w:r>
            <w:r>
              <w:rPr>
                <w:rFonts w:ascii="Times New Roman" w:hAnsi="Times New Roman"/>
              </w:rPr>
              <w:t>0</w:t>
            </w:r>
            <w:r>
              <w:rPr>
                <w:rFonts w:hint="eastAsia" w:ascii="Times New Roman" w:hAnsi="Times New Roman"/>
              </w:rPr>
              <w:t>S）</w:t>
            </w:r>
          </w:p>
        </w:tc>
        <w:tc>
          <w:tcPr>
            <w:tcW w:w="2001"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rPr>
            </w:pPr>
            <w:r>
              <w:rPr>
                <w:rFonts w:hint="eastAsia" w:ascii="Times New Roman" w:hAnsi="Times New Roman"/>
              </w:rPr>
              <w:t>降落到指定场地内</w:t>
            </w:r>
          </w:p>
        </w:tc>
        <w:tc>
          <w:tcPr>
            <w:tcW w:w="4290" w:type="dxa"/>
            <w:vAlign w:val="center"/>
          </w:tcPr>
          <w:p>
            <w:pPr>
              <w:rPr>
                <w:rFonts w:ascii="Times New Roman" w:hAnsi="Times New Roman"/>
              </w:rPr>
            </w:pPr>
            <w:r>
              <w:rPr>
                <w:rFonts w:hint="eastAsia" w:ascii="Times New Roman" w:hAnsi="Times New Roman"/>
              </w:rPr>
              <w:t>未降落到指定场地内</w:t>
            </w:r>
          </w:p>
        </w:tc>
        <w:tc>
          <w:tcPr>
            <w:tcW w:w="2001"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58" w:type="dxa"/>
          </w:tcPr>
          <w:p>
            <w:pPr>
              <w:jc w:val="center"/>
              <w:rPr>
                <w:rFonts w:hint="default" w:ascii="Times New Roman" w:hAnsi="Times New Roman" w:cs="Times New Roman" w:eastAsiaTheme="minorEastAsia"/>
                <w:b/>
                <w:bCs/>
                <w:sz w:val="24"/>
                <w:lang w:val="en-US" w:eastAsia="zh-CN"/>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rPr>
            </w:pPr>
            <w:r>
              <w:rPr>
                <w:rFonts w:hint="eastAsia" w:ascii="Times New Roman" w:hAnsi="Times New Roman"/>
              </w:rPr>
              <w:t>状态汇报</w:t>
            </w:r>
          </w:p>
        </w:tc>
        <w:tc>
          <w:tcPr>
            <w:tcW w:w="4290" w:type="dxa"/>
            <w:vAlign w:val="center"/>
          </w:tcPr>
          <w:p>
            <w:pPr>
              <w:rPr>
                <w:rFonts w:ascii="Times New Roman" w:hAnsi="Times New Roman"/>
              </w:rPr>
            </w:pPr>
            <w:r>
              <w:rPr>
                <w:rFonts w:hint="eastAsia" w:ascii="Times New Roman" w:hAnsi="Times New Roman"/>
              </w:rPr>
              <w:t>未进行状态汇报</w:t>
            </w:r>
          </w:p>
        </w:tc>
        <w:tc>
          <w:tcPr>
            <w:tcW w:w="2001" w:type="dxa"/>
            <w:vAlign w:val="center"/>
          </w:tcPr>
          <w:p>
            <w:pPr>
              <w:jc w:val="center"/>
              <w:rPr>
                <w:rFonts w:ascii="Times New Roman" w:hAnsi="Times New Roman"/>
              </w:rPr>
            </w:pPr>
            <w:r>
              <w:rPr>
                <w:rFonts w:hint="eastAsia" w:ascii="Times New Roman" w:hAnsi="Times New Roman"/>
              </w:rPr>
              <w:t>每次扣2分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restart"/>
            <w:vAlign w:val="center"/>
          </w:tcPr>
          <w:p>
            <w:pPr>
              <w:jc w:val="center"/>
              <w:rPr>
                <w:rFonts w:hint="eastAsia" w:ascii="Times New Roman" w:hAnsi="Times New Roman"/>
                <w:lang w:eastAsia="zh-CN"/>
              </w:rPr>
            </w:pPr>
            <w:r>
              <w:rPr>
                <w:rFonts w:hint="eastAsia" w:ascii="Times New Roman" w:hAnsi="Times New Roman"/>
                <w:lang w:eastAsia="zh-CN"/>
              </w:rPr>
              <w:t>绕障</w:t>
            </w:r>
          </w:p>
          <w:p>
            <w:pPr>
              <w:jc w:val="center"/>
              <w:rPr>
                <w:rFonts w:hint="eastAsia" w:ascii="Times New Roman" w:hAnsi="Times New Roman"/>
              </w:rPr>
            </w:pPr>
          </w:p>
          <w:p>
            <w:pPr>
              <w:jc w:val="center"/>
              <w:rPr>
                <w:rFonts w:hint="eastAsia" w:ascii="Times New Roman" w:hAnsi="Times New Roman"/>
              </w:rPr>
            </w:pPr>
            <w:r>
              <w:rPr>
                <w:rFonts w:hint="eastAsia" w:ascii="Times New Roman" w:hAnsi="Times New Roman"/>
              </w:rPr>
              <w:t>任务</w:t>
            </w:r>
          </w:p>
          <w:p>
            <w:pPr>
              <w:jc w:val="center"/>
              <w:rPr>
                <w:rFonts w:hint="eastAsia" w:ascii="Times New Roman" w:hAnsi="Times New Roman"/>
              </w:rPr>
            </w:pPr>
          </w:p>
          <w:p>
            <w:pPr>
              <w:jc w:val="center"/>
              <w:rPr>
                <w:rFonts w:ascii="Times New Roman" w:hAnsi="Times New Roman" w:cs="Times New Roman"/>
                <w:b/>
                <w:bCs/>
                <w:sz w:val="24"/>
              </w:rPr>
            </w:pPr>
            <w:r>
              <w:rPr>
                <w:rFonts w:hint="eastAsia" w:ascii="Times New Roman" w:hAnsi="Times New Roman"/>
              </w:rPr>
              <w:t>飞行</w:t>
            </w:r>
          </w:p>
        </w:tc>
        <w:tc>
          <w:tcPr>
            <w:tcW w:w="4166" w:type="dxa"/>
            <w:vAlign w:val="center"/>
          </w:tcPr>
          <w:p>
            <w:pPr>
              <w:rPr>
                <w:rFonts w:ascii="Times New Roman" w:hAnsi="Times New Roman" w:cs="Times New Roman"/>
                <w:b/>
                <w:bCs/>
                <w:sz w:val="24"/>
              </w:rPr>
            </w:pPr>
            <w:r>
              <w:rPr>
                <w:rFonts w:hint="eastAsia" w:ascii="Times New Roman" w:hAnsi="Times New Roman"/>
              </w:rPr>
              <w:t>飞行过程中不能目视飞行器</w:t>
            </w:r>
          </w:p>
        </w:tc>
        <w:tc>
          <w:tcPr>
            <w:tcW w:w="4290" w:type="dxa"/>
            <w:vAlign w:val="center"/>
          </w:tcPr>
          <w:p>
            <w:pPr>
              <w:rPr>
                <w:rFonts w:ascii="Times New Roman" w:hAnsi="Times New Roman"/>
              </w:rPr>
            </w:pPr>
            <w:r>
              <w:rPr>
                <w:rFonts w:hint="eastAsia" w:ascii="Times New Roman" w:hAnsi="Times New Roman"/>
              </w:rPr>
              <w:t>飞行过程中目视飞行器</w:t>
            </w:r>
          </w:p>
        </w:tc>
        <w:tc>
          <w:tcPr>
            <w:tcW w:w="2001" w:type="dxa"/>
            <w:vAlign w:val="center"/>
          </w:tcPr>
          <w:p>
            <w:pPr>
              <w:jc w:val="center"/>
              <w:rPr>
                <w:rFonts w:ascii="Times New Roman" w:hAnsi="Times New Roman"/>
              </w:rPr>
            </w:pPr>
            <w:r>
              <w:rPr>
                <w:rFonts w:hint="eastAsia" w:ascii="Times New Roman" w:hAnsi="Times New Roman"/>
              </w:rPr>
              <w:t>扣</w:t>
            </w:r>
            <w:r>
              <w:rPr>
                <w:rFonts w:ascii="Times New Roman" w:hAnsi="Times New Roman"/>
              </w:rPr>
              <w:t>10</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restart"/>
            <w:vAlign w:val="center"/>
          </w:tcPr>
          <w:p>
            <w:pPr>
              <w:jc w:val="center"/>
              <w:rPr>
                <w:rFonts w:hint="default" w:ascii="Times New Roman" w:hAnsi="Times New Roman" w:cs="Times New Roman" w:eastAsiaTheme="minorEastAsia"/>
                <w:b/>
                <w:bCs/>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cs="Times New Roman"/>
                <w:b/>
                <w:bCs/>
                <w:sz w:val="24"/>
              </w:rPr>
            </w:pPr>
            <w:r>
              <w:rPr>
                <w:rFonts w:hint="eastAsia" w:ascii="Times New Roman" w:hAnsi="Times New Roman"/>
              </w:rPr>
              <w:t>拍摄指定二维码</w:t>
            </w:r>
          </w:p>
        </w:tc>
        <w:tc>
          <w:tcPr>
            <w:tcW w:w="4290" w:type="dxa"/>
            <w:vAlign w:val="center"/>
          </w:tcPr>
          <w:p>
            <w:pPr>
              <w:rPr>
                <w:rFonts w:ascii="Times New Roman" w:hAnsi="Times New Roman" w:cs="Times New Roman"/>
                <w:b/>
                <w:bCs/>
                <w:sz w:val="24"/>
              </w:rPr>
            </w:pPr>
            <w:r>
              <w:rPr>
                <w:rFonts w:hint="eastAsia" w:ascii="Times New Roman" w:hAnsi="Times New Roman"/>
              </w:rPr>
              <w:t>未取得二维码照片</w:t>
            </w:r>
          </w:p>
        </w:tc>
        <w:tc>
          <w:tcPr>
            <w:tcW w:w="2001" w:type="dxa"/>
            <w:vAlign w:val="center"/>
          </w:tcPr>
          <w:p>
            <w:pPr>
              <w:jc w:val="center"/>
              <w:rPr>
                <w:rFonts w:ascii="Times New Roman" w:hAnsi="Times New Roman" w:cs="Times New Roman"/>
                <w:b/>
                <w:bCs/>
                <w:sz w:val="24"/>
              </w:rPr>
            </w:pPr>
            <w:r>
              <w:rPr>
                <w:rFonts w:hint="eastAsia" w:ascii="Times New Roman" w:hAnsi="Times New Roman"/>
              </w:rPr>
              <w:t>扣</w:t>
            </w:r>
            <w:r>
              <w:rPr>
                <w:rFonts w:ascii="Times New Roman" w:hAnsi="Times New Roman"/>
              </w:rPr>
              <w:t>10</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cs="Times New Roman"/>
                <w:b/>
                <w:bCs/>
                <w:sz w:val="24"/>
              </w:rPr>
            </w:pPr>
            <w:r>
              <w:rPr>
                <w:rFonts w:hint="eastAsia" w:ascii="Times New Roman" w:hAnsi="Times New Roman"/>
              </w:rPr>
              <w:t>扫描二维码成功</w:t>
            </w:r>
          </w:p>
        </w:tc>
        <w:tc>
          <w:tcPr>
            <w:tcW w:w="4290" w:type="dxa"/>
            <w:vAlign w:val="center"/>
          </w:tcPr>
          <w:p>
            <w:pPr>
              <w:rPr>
                <w:rFonts w:ascii="Times New Roman" w:hAnsi="Times New Roman" w:cs="Times New Roman"/>
                <w:b/>
                <w:bCs/>
                <w:sz w:val="24"/>
              </w:rPr>
            </w:pPr>
            <w:r>
              <w:rPr>
                <w:rFonts w:hint="eastAsia" w:ascii="Times New Roman" w:hAnsi="Times New Roman"/>
              </w:rPr>
              <w:t>拍摄二维码，未成功扫描</w:t>
            </w:r>
          </w:p>
        </w:tc>
        <w:tc>
          <w:tcPr>
            <w:tcW w:w="2001" w:type="dxa"/>
            <w:vAlign w:val="center"/>
          </w:tcPr>
          <w:p>
            <w:pPr>
              <w:jc w:val="center"/>
              <w:rPr>
                <w:rFonts w:ascii="Times New Roman" w:hAnsi="Times New Roman" w:cs="Times New Roman"/>
                <w:b/>
                <w:bCs/>
                <w:sz w:val="24"/>
              </w:rPr>
            </w:pPr>
            <w:r>
              <w:rPr>
                <w:rFonts w:hint="eastAsia" w:ascii="Times New Roman" w:hAnsi="Times New Roman"/>
              </w:rPr>
              <w:t>扣</w:t>
            </w:r>
            <w:r>
              <w:rPr>
                <w:rFonts w:ascii="Times New Roman" w:hAnsi="Times New Roman"/>
              </w:rPr>
              <w:t>5</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ascii="Times New Roman" w:hAnsi="Times New Roman"/>
              </w:rPr>
            </w:pPr>
            <w:r>
              <w:rPr>
                <w:rFonts w:hint="eastAsia" w:ascii="Times New Roman" w:hAnsi="Times New Roman"/>
              </w:rPr>
              <w:t>状态汇报</w:t>
            </w:r>
          </w:p>
        </w:tc>
        <w:tc>
          <w:tcPr>
            <w:tcW w:w="4290" w:type="dxa"/>
            <w:vAlign w:val="center"/>
          </w:tcPr>
          <w:p>
            <w:pPr>
              <w:rPr>
                <w:rFonts w:ascii="Times New Roman" w:hAnsi="Times New Roman"/>
              </w:rPr>
            </w:pPr>
            <w:r>
              <w:rPr>
                <w:rFonts w:hint="eastAsia" w:ascii="Times New Roman" w:hAnsi="Times New Roman"/>
              </w:rPr>
              <w:t>未进行状态汇报</w:t>
            </w:r>
          </w:p>
        </w:tc>
        <w:tc>
          <w:tcPr>
            <w:tcW w:w="2001" w:type="dxa"/>
            <w:vAlign w:val="center"/>
          </w:tcPr>
          <w:p>
            <w:pPr>
              <w:jc w:val="center"/>
              <w:rPr>
                <w:rFonts w:ascii="Times New Roman" w:hAnsi="Times New Roman"/>
              </w:rPr>
            </w:pPr>
            <w:r>
              <w:rPr>
                <w:rFonts w:hint="eastAsia" w:ascii="Times New Roman" w:hAnsi="Times New Roman"/>
              </w:rPr>
              <w:t>每次扣2分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hint="eastAsia" w:ascii="Times New Roman" w:hAnsi="Times New Roman"/>
              </w:rPr>
            </w:pPr>
            <w:r>
              <w:rPr>
                <w:rFonts w:hint="eastAsia" w:ascii="Times New Roman" w:hAnsi="Times New Roman"/>
                <w:lang w:val="en-US" w:eastAsia="zh-CN"/>
              </w:rPr>
              <w:t>飞行过程中不能触碰障碍物</w:t>
            </w:r>
          </w:p>
        </w:tc>
        <w:tc>
          <w:tcPr>
            <w:tcW w:w="4290" w:type="dxa"/>
            <w:vAlign w:val="center"/>
          </w:tcPr>
          <w:p>
            <w:pPr>
              <w:rPr>
                <w:rFonts w:hint="eastAsia" w:ascii="Times New Roman" w:hAnsi="Times New Roman"/>
                <w:lang w:val="en-US" w:eastAsia="zh-CN"/>
              </w:rPr>
            </w:pPr>
            <w:r>
              <w:rPr>
                <w:rFonts w:hint="eastAsia" w:ascii="Times New Roman" w:hAnsi="Times New Roman"/>
              </w:rPr>
              <w:t>飞行过程中</w:t>
            </w:r>
            <w:r>
              <w:rPr>
                <w:rFonts w:hint="eastAsia" w:ascii="Times New Roman" w:hAnsi="Times New Roman"/>
                <w:lang w:eastAsia="zh-CN"/>
              </w:rPr>
              <w:t>触碰到障碍物</w:t>
            </w:r>
          </w:p>
        </w:tc>
        <w:tc>
          <w:tcPr>
            <w:tcW w:w="2001" w:type="dxa"/>
            <w:vAlign w:val="center"/>
          </w:tcPr>
          <w:p>
            <w:pPr>
              <w:jc w:val="center"/>
              <w:rPr>
                <w:rFonts w:hint="eastAsia" w:ascii="Times New Roman" w:hAnsi="Times New Roman"/>
              </w:rPr>
            </w:pPr>
            <w:r>
              <w:rPr>
                <w:rFonts w:hint="eastAsia" w:ascii="Times New Roman" w:hAnsi="Times New Roman"/>
              </w:rPr>
              <w:t>扣</w:t>
            </w:r>
            <w:r>
              <w:rPr>
                <w:rFonts w:hint="eastAsia" w:ascii="Times New Roman" w:hAnsi="Times New Roman"/>
                <w:lang w:val="en-US" w:eastAsia="zh-CN"/>
              </w:rPr>
              <w:t>5</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Merge w:val="continue"/>
            <w:vAlign w:val="center"/>
          </w:tcPr>
          <w:p>
            <w:pPr>
              <w:jc w:val="center"/>
              <w:rPr>
                <w:rFonts w:ascii="Times New Roman" w:hAnsi="Times New Roman" w:cs="Times New Roman"/>
                <w:b/>
                <w:bCs/>
                <w:sz w:val="24"/>
              </w:rPr>
            </w:pPr>
          </w:p>
        </w:tc>
        <w:tc>
          <w:tcPr>
            <w:tcW w:w="4166" w:type="dxa"/>
            <w:vAlign w:val="center"/>
          </w:tcPr>
          <w:p>
            <w:pPr>
              <w:rPr>
                <w:rFonts w:hint="eastAsia" w:ascii="Times New Roman" w:hAnsi="Times New Roman"/>
              </w:rPr>
            </w:pPr>
            <w:r>
              <w:rPr>
                <w:rFonts w:hint="eastAsia" w:ascii="Times New Roman" w:hAnsi="Times New Roman"/>
                <w:lang w:val="en-US" w:eastAsia="zh-CN"/>
              </w:rPr>
              <w:t>飞行过程中不能出现炸机现象</w:t>
            </w:r>
          </w:p>
        </w:tc>
        <w:tc>
          <w:tcPr>
            <w:tcW w:w="4290" w:type="dxa"/>
            <w:vAlign w:val="center"/>
          </w:tcPr>
          <w:p>
            <w:pPr>
              <w:rPr>
                <w:rFonts w:hint="eastAsia" w:ascii="Times New Roman" w:hAnsi="Times New Roman"/>
                <w:lang w:eastAsia="zh-CN"/>
              </w:rPr>
            </w:pPr>
            <w:r>
              <w:rPr>
                <w:rFonts w:hint="eastAsia" w:ascii="Times New Roman" w:hAnsi="Times New Roman"/>
              </w:rPr>
              <w:t>飞行过程中</w:t>
            </w:r>
            <w:r>
              <w:rPr>
                <w:rFonts w:hint="eastAsia" w:ascii="Times New Roman" w:hAnsi="Times New Roman"/>
                <w:lang w:eastAsia="zh-CN"/>
              </w:rPr>
              <w:t>出现炸机现象</w:t>
            </w:r>
          </w:p>
        </w:tc>
        <w:tc>
          <w:tcPr>
            <w:tcW w:w="2001" w:type="dxa"/>
            <w:vAlign w:val="center"/>
          </w:tcPr>
          <w:p>
            <w:pPr>
              <w:jc w:val="center"/>
              <w:rPr>
                <w:rFonts w:hint="eastAsia" w:ascii="Times New Roman" w:hAnsi="Times New Roman"/>
              </w:rPr>
            </w:pPr>
            <w:r>
              <w:rPr>
                <w:rFonts w:hint="eastAsia" w:ascii="Times New Roman" w:hAnsi="Times New Roman"/>
              </w:rPr>
              <w:t>扣</w:t>
            </w:r>
            <w:r>
              <w:rPr>
                <w:rFonts w:hint="eastAsia" w:ascii="Times New Roman" w:hAnsi="Times New Roman"/>
                <w:lang w:val="en-US" w:eastAsia="zh-CN"/>
              </w:rPr>
              <w:t>10</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Merge w:val="continue"/>
            <w:vAlign w:val="center"/>
          </w:tcPr>
          <w:p>
            <w:pPr>
              <w:jc w:val="center"/>
              <w:rPr>
                <w:rFonts w:ascii="Times New Roman" w:hAnsi="Times New Roman"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19" w:type="dxa"/>
            <w:vAlign w:val="center"/>
          </w:tcPr>
          <w:p>
            <w:pPr>
              <w:jc w:val="center"/>
              <w:rPr>
                <w:rFonts w:ascii="Times New Roman" w:hAnsi="Times New Roman" w:cs="Times New Roman"/>
                <w:b/>
                <w:bCs/>
                <w:sz w:val="24"/>
              </w:rPr>
            </w:pPr>
            <w:r>
              <w:rPr>
                <w:rFonts w:hint="eastAsia" w:ascii="Times New Roman" w:hAnsi="Times New Roman"/>
              </w:rPr>
              <w:t>数据提交</w:t>
            </w:r>
          </w:p>
        </w:tc>
        <w:tc>
          <w:tcPr>
            <w:tcW w:w="4166" w:type="dxa"/>
            <w:vAlign w:val="center"/>
          </w:tcPr>
          <w:p>
            <w:pPr>
              <w:rPr>
                <w:rFonts w:ascii="Times New Roman" w:hAnsi="Times New Roman"/>
              </w:rPr>
            </w:pPr>
            <w:r>
              <w:rPr>
                <w:rFonts w:hint="eastAsia" w:ascii="Times New Roman" w:hAnsi="Times New Roman"/>
              </w:rPr>
              <w:t>提交数据存储卡</w:t>
            </w:r>
          </w:p>
        </w:tc>
        <w:tc>
          <w:tcPr>
            <w:tcW w:w="4290" w:type="dxa"/>
            <w:vAlign w:val="center"/>
          </w:tcPr>
          <w:p>
            <w:pPr>
              <w:rPr>
                <w:rFonts w:ascii="Times New Roman" w:hAnsi="Times New Roman"/>
              </w:rPr>
            </w:pPr>
            <w:r>
              <w:rPr>
                <w:rFonts w:hint="eastAsia" w:ascii="Times New Roman" w:hAnsi="Times New Roman"/>
              </w:rPr>
              <w:t>存储卡未提交</w:t>
            </w:r>
          </w:p>
        </w:tc>
        <w:tc>
          <w:tcPr>
            <w:tcW w:w="2001" w:type="dxa"/>
            <w:vAlign w:val="center"/>
          </w:tcPr>
          <w:p>
            <w:pPr>
              <w:jc w:val="center"/>
              <w:rPr>
                <w:rFonts w:ascii="Times New Roman" w:hAnsi="Times New Roman"/>
              </w:rPr>
            </w:pPr>
            <w:r>
              <w:rPr>
                <w:rFonts w:hint="eastAsia" w:ascii="Times New Roman" w:hAnsi="Times New Roman"/>
              </w:rPr>
              <w:t>扣2</w:t>
            </w:r>
            <w:r>
              <w:rPr>
                <w:rFonts w:ascii="Times New Roman" w:hAnsi="Times New Roman"/>
              </w:rPr>
              <w:t>0</w:t>
            </w:r>
            <w:r>
              <w:rPr>
                <w:rFonts w:hint="eastAsia" w:ascii="Times New Roman" w:hAnsi="Times New Roman"/>
              </w:rPr>
              <w:t>分</w:t>
            </w:r>
          </w:p>
        </w:tc>
        <w:tc>
          <w:tcPr>
            <w:tcW w:w="858" w:type="dxa"/>
          </w:tcPr>
          <w:p>
            <w:pPr>
              <w:jc w:val="center"/>
              <w:rPr>
                <w:rFonts w:ascii="Times New Roman" w:hAnsi="Times New Roman" w:cs="Times New Roman"/>
                <w:b/>
                <w:bCs/>
                <w:sz w:val="24"/>
              </w:rPr>
            </w:pPr>
          </w:p>
        </w:tc>
        <w:tc>
          <w:tcPr>
            <w:tcW w:w="1143" w:type="dxa"/>
            <w:vAlign w:val="center"/>
          </w:tcPr>
          <w:p>
            <w:pPr>
              <w:jc w:val="center"/>
              <w:rPr>
                <w:rFonts w:hint="default" w:ascii="Times New Roman" w:hAnsi="Times New Roman" w:cs="Times New Roman" w:eastAsiaTheme="minorEastAsia"/>
                <w:b/>
                <w:bCs/>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119" w:type="dxa"/>
            <w:vAlign w:val="center"/>
          </w:tcPr>
          <w:p>
            <w:pPr>
              <w:jc w:val="center"/>
              <w:rPr>
                <w:rFonts w:ascii="Times New Roman" w:hAnsi="Times New Roman"/>
              </w:rPr>
            </w:pPr>
            <w:r>
              <w:rPr>
                <w:rFonts w:hint="eastAsia" w:ascii="Times New Roman" w:hAnsi="Times New Roman"/>
              </w:rPr>
              <w:t>实操比赛范围</w:t>
            </w:r>
          </w:p>
        </w:tc>
        <w:tc>
          <w:tcPr>
            <w:tcW w:w="4166" w:type="dxa"/>
            <w:vAlign w:val="center"/>
          </w:tcPr>
          <w:p>
            <w:pPr>
              <w:rPr>
                <w:rFonts w:ascii="Times New Roman" w:hAnsi="Times New Roman"/>
              </w:rPr>
            </w:pPr>
            <w:r>
              <w:rPr>
                <w:rFonts w:hint="eastAsia" w:ascii="Times New Roman" w:hAnsi="Times New Roman"/>
              </w:rPr>
              <w:t>在划定区域内完成以上实操项目</w:t>
            </w:r>
          </w:p>
        </w:tc>
        <w:tc>
          <w:tcPr>
            <w:tcW w:w="4290" w:type="dxa"/>
            <w:vAlign w:val="center"/>
          </w:tcPr>
          <w:p>
            <w:pPr>
              <w:rPr>
                <w:rFonts w:ascii="Times New Roman" w:hAnsi="Times New Roman"/>
              </w:rPr>
            </w:pPr>
            <w:r>
              <w:rPr>
                <w:rFonts w:hint="eastAsia" w:ascii="Times New Roman" w:hAnsi="Times New Roman"/>
              </w:rPr>
              <w:t>飞行时超出划定比赛范围</w:t>
            </w:r>
          </w:p>
        </w:tc>
        <w:tc>
          <w:tcPr>
            <w:tcW w:w="2001" w:type="dxa"/>
            <w:vAlign w:val="center"/>
          </w:tcPr>
          <w:p>
            <w:pPr>
              <w:jc w:val="center"/>
              <w:rPr>
                <w:rFonts w:ascii="Times New Roman" w:hAnsi="Times New Roman"/>
              </w:rPr>
            </w:pPr>
            <w:r>
              <w:rPr>
                <w:rFonts w:hint="eastAsia" w:ascii="Times New Roman" w:hAnsi="Times New Roman"/>
              </w:rPr>
              <w:t>超出1次扣</w:t>
            </w:r>
            <w:r>
              <w:rPr>
                <w:rFonts w:ascii="Times New Roman" w:hAnsi="Times New Roman"/>
              </w:rPr>
              <w:t>5</w:t>
            </w:r>
            <w:r>
              <w:rPr>
                <w:rFonts w:hint="eastAsia" w:ascii="Times New Roman" w:hAnsi="Times New Roman"/>
              </w:rPr>
              <w:t>分；出现影响比赛安全的取消实操成绩</w:t>
            </w:r>
          </w:p>
        </w:tc>
        <w:tc>
          <w:tcPr>
            <w:tcW w:w="858" w:type="dxa"/>
          </w:tcPr>
          <w:p>
            <w:pPr>
              <w:jc w:val="center"/>
              <w:rPr>
                <w:rFonts w:ascii="Times New Roman" w:hAnsi="Times New Roman" w:cs="Times New Roman"/>
                <w:b/>
                <w:bCs/>
                <w:sz w:val="24"/>
              </w:rPr>
            </w:pPr>
          </w:p>
        </w:tc>
        <w:tc>
          <w:tcPr>
            <w:tcW w:w="1143" w:type="dxa"/>
            <w:vAlign w:val="center"/>
          </w:tcPr>
          <w:p>
            <w:pPr>
              <w:jc w:val="center"/>
              <w:rPr>
                <w:rFonts w:hint="default" w:ascii="Times New Roman" w:hAnsi="Times New Roman" w:cs="Times New Roman" w:eastAsiaTheme="minorEastAsia"/>
                <w:b/>
                <w:bCs/>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119" w:type="dxa"/>
            <w:vAlign w:val="center"/>
          </w:tcPr>
          <w:p>
            <w:pPr>
              <w:jc w:val="center"/>
              <w:rPr>
                <w:rFonts w:ascii="Times New Roman" w:hAnsi="Times New Roman"/>
              </w:rPr>
            </w:pPr>
            <w:r>
              <w:rPr>
                <w:rFonts w:hint="eastAsia" w:ascii="Times New Roman" w:hAnsi="Times New Roman"/>
              </w:rPr>
              <w:t>时间</w:t>
            </w:r>
          </w:p>
        </w:tc>
        <w:tc>
          <w:tcPr>
            <w:tcW w:w="4166" w:type="dxa"/>
            <w:vAlign w:val="center"/>
          </w:tcPr>
          <w:p>
            <w:pPr>
              <w:rPr>
                <w:rFonts w:ascii="Times New Roman" w:hAnsi="Times New Roman"/>
              </w:rPr>
            </w:pPr>
            <w:r>
              <w:rPr>
                <w:rFonts w:hint="eastAsia" w:ascii="Times New Roman" w:hAnsi="Times New Roman"/>
              </w:rPr>
              <w:t>在</w:t>
            </w:r>
            <w:r>
              <w:rPr>
                <w:rFonts w:hint="eastAsia" w:ascii="Times New Roman" w:hAnsi="Times New Roman"/>
                <w:lang w:val="en-US" w:eastAsia="zh-CN"/>
              </w:rPr>
              <w:t>3</w:t>
            </w:r>
            <w:r>
              <w:rPr>
                <w:rFonts w:ascii="Times New Roman" w:hAnsi="Times New Roman"/>
              </w:rPr>
              <w:t>0</w:t>
            </w:r>
            <w:r>
              <w:rPr>
                <w:rFonts w:hint="eastAsia" w:ascii="Times New Roman" w:hAnsi="Times New Roman"/>
              </w:rPr>
              <w:t>分钟内完成所有比赛科目</w:t>
            </w:r>
          </w:p>
        </w:tc>
        <w:tc>
          <w:tcPr>
            <w:tcW w:w="4290" w:type="dxa"/>
            <w:vAlign w:val="center"/>
          </w:tcPr>
          <w:p>
            <w:pPr>
              <w:rPr>
                <w:rFonts w:ascii="Times New Roman" w:hAnsi="Times New Roman"/>
              </w:rPr>
            </w:pPr>
            <w:r>
              <w:rPr>
                <w:rFonts w:hint="eastAsia" w:ascii="Times New Roman" w:hAnsi="Times New Roman"/>
              </w:rPr>
              <w:t>时间超过指定时间</w:t>
            </w:r>
          </w:p>
        </w:tc>
        <w:tc>
          <w:tcPr>
            <w:tcW w:w="2001" w:type="dxa"/>
            <w:vAlign w:val="center"/>
          </w:tcPr>
          <w:p>
            <w:pPr>
              <w:jc w:val="center"/>
              <w:rPr>
                <w:rFonts w:ascii="Times New Roman" w:hAnsi="Times New Roman"/>
              </w:rPr>
            </w:pPr>
            <w:r>
              <w:rPr>
                <w:rFonts w:hint="eastAsia" w:ascii="Times New Roman" w:hAnsi="Times New Roman"/>
              </w:rPr>
              <w:t>超时扣4分；每超时多1分钟累计加扣</w:t>
            </w:r>
            <w:r>
              <w:rPr>
                <w:rFonts w:ascii="Times New Roman" w:hAnsi="Times New Roman"/>
              </w:rPr>
              <w:t>4</w:t>
            </w:r>
            <w:r>
              <w:rPr>
                <w:rFonts w:hint="eastAsia" w:ascii="Times New Roman" w:hAnsi="Times New Roman"/>
              </w:rPr>
              <w:t>分；超时</w:t>
            </w:r>
            <w:r>
              <w:rPr>
                <w:rFonts w:ascii="Times New Roman" w:hAnsi="Times New Roman"/>
              </w:rPr>
              <w:t>5</w:t>
            </w:r>
            <w:r>
              <w:rPr>
                <w:rFonts w:hint="eastAsia" w:ascii="Times New Roman" w:hAnsi="Times New Roman"/>
              </w:rPr>
              <w:t>分钟（不含）以上比赛成绩为0分</w:t>
            </w:r>
          </w:p>
        </w:tc>
        <w:tc>
          <w:tcPr>
            <w:tcW w:w="858" w:type="dxa"/>
          </w:tcPr>
          <w:p>
            <w:pPr>
              <w:jc w:val="center"/>
              <w:rPr>
                <w:rFonts w:ascii="Times New Roman" w:hAnsi="Times New Roman" w:cs="Times New Roman"/>
                <w:b/>
                <w:bCs/>
                <w:sz w:val="24"/>
              </w:rPr>
            </w:pPr>
          </w:p>
        </w:tc>
        <w:tc>
          <w:tcPr>
            <w:tcW w:w="1143" w:type="dxa"/>
            <w:vAlign w:val="center"/>
          </w:tcPr>
          <w:p>
            <w:pPr>
              <w:jc w:val="center"/>
              <w:rPr>
                <w:rFonts w:hint="eastAsia" w:ascii="Times New Roman" w:hAnsi="Times New Roman" w:cs="Times New Roman" w:eastAsiaTheme="minorEastAsia"/>
                <w:b/>
                <w:bCs/>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119" w:type="dxa"/>
            <w:vAlign w:val="center"/>
          </w:tcPr>
          <w:p>
            <w:pPr>
              <w:jc w:val="center"/>
              <w:rPr>
                <w:rFonts w:ascii="Times New Roman" w:hAnsi="Times New Roman"/>
              </w:rPr>
            </w:pPr>
            <w:r>
              <w:rPr>
                <w:rFonts w:hint="eastAsia" w:ascii="Times New Roman" w:hAnsi="Times New Roman"/>
              </w:rPr>
              <w:t>赛事</w:t>
            </w:r>
          </w:p>
          <w:p>
            <w:pPr>
              <w:jc w:val="center"/>
              <w:rPr>
                <w:rFonts w:ascii="Times New Roman" w:hAnsi="Times New Roman"/>
              </w:rPr>
            </w:pPr>
            <w:r>
              <w:rPr>
                <w:rFonts w:hint="eastAsia" w:ascii="Times New Roman" w:hAnsi="Times New Roman"/>
              </w:rPr>
              <w:t>秩序</w:t>
            </w:r>
          </w:p>
        </w:tc>
        <w:tc>
          <w:tcPr>
            <w:tcW w:w="4166" w:type="dxa"/>
            <w:vAlign w:val="center"/>
          </w:tcPr>
          <w:p>
            <w:pPr>
              <w:rPr>
                <w:rFonts w:ascii="Times New Roman" w:hAnsi="Times New Roman"/>
              </w:rPr>
            </w:pPr>
            <w:r>
              <w:rPr>
                <w:rFonts w:hint="eastAsia" w:ascii="Times New Roman" w:hAnsi="Times New Roman"/>
              </w:rPr>
              <w:t>服从裁判指挥，有秩有序参加比赛</w:t>
            </w:r>
          </w:p>
        </w:tc>
        <w:tc>
          <w:tcPr>
            <w:tcW w:w="4290" w:type="dxa"/>
            <w:vAlign w:val="center"/>
          </w:tcPr>
          <w:p>
            <w:pPr>
              <w:rPr>
                <w:rFonts w:ascii="Times New Roman" w:hAnsi="Times New Roman"/>
              </w:rPr>
            </w:pPr>
            <w:r>
              <w:rPr>
                <w:rFonts w:hint="eastAsia" w:ascii="Times New Roman" w:hAnsi="Times New Roman"/>
              </w:rPr>
              <w:t>不服从裁判指挥或干扰其他队伍比赛等事项</w:t>
            </w:r>
          </w:p>
        </w:tc>
        <w:tc>
          <w:tcPr>
            <w:tcW w:w="2001" w:type="dxa"/>
            <w:vAlign w:val="center"/>
          </w:tcPr>
          <w:p>
            <w:pPr>
              <w:jc w:val="center"/>
              <w:rPr>
                <w:rFonts w:ascii="Times New Roman" w:hAnsi="Times New Roman"/>
              </w:rPr>
            </w:pPr>
            <w:r>
              <w:rPr>
                <w:rFonts w:hint="eastAsia" w:ascii="Times New Roman" w:hAnsi="Times New Roman"/>
              </w:rPr>
              <w:t>不服从裁判指挥或影响其他队伍正常操作扣</w:t>
            </w:r>
            <w:r>
              <w:rPr>
                <w:rFonts w:ascii="Times New Roman" w:hAnsi="Times New Roman"/>
              </w:rPr>
              <w:t>20</w:t>
            </w:r>
            <w:r>
              <w:rPr>
                <w:rFonts w:hint="eastAsia" w:ascii="Times New Roman" w:hAnsi="Times New Roman"/>
              </w:rPr>
              <w:t>分，严重者取消比赛。</w:t>
            </w:r>
          </w:p>
        </w:tc>
        <w:tc>
          <w:tcPr>
            <w:tcW w:w="858" w:type="dxa"/>
          </w:tcPr>
          <w:p>
            <w:pPr>
              <w:jc w:val="center"/>
              <w:rPr>
                <w:rFonts w:ascii="Times New Roman" w:hAnsi="Times New Roman" w:cs="Times New Roman"/>
                <w:b/>
                <w:bCs/>
                <w:sz w:val="24"/>
              </w:rPr>
            </w:pPr>
          </w:p>
        </w:tc>
        <w:tc>
          <w:tcPr>
            <w:tcW w:w="1143" w:type="dxa"/>
            <w:vAlign w:val="center"/>
          </w:tcPr>
          <w:p>
            <w:pPr>
              <w:jc w:val="center"/>
              <w:rPr>
                <w:rFonts w:hint="default" w:ascii="Times New Roman" w:hAnsi="Times New Roman" w:cs="Times New Roman" w:eastAsiaTheme="minorEastAsia"/>
                <w:b/>
                <w:bCs/>
                <w:sz w:val="24"/>
                <w:lang w:val="en-US" w:eastAsia="zh-CN"/>
              </w:rPr>
            </w:pPr>
          </w:p>
        </w:tc>
      </w:tr>
    </w:tbl>
    <w:p>
      <w:pPr>
        <w:rPr>
          <w:rFonts w:ascii="Times New Roman" w:hAnsi="Times New Roman" w:cs="Times New Roman"/>
          <w:sz w:val="24"/>
        </w:rPr>
      </w:pPr>
    </w:p>
    <w:sectPr>
      <w:pgSz w:w="16838" w:h="11906" w:orient="landscape"/>
      <w:pgMar w:top="567" w:right="1440" w:bottom="0" w:left="1440" w:header="851" w:footer="567"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5A6B97"/>
    <w:multiLevelType w:val="singleLevel"/>
    <w:tmpl w:val="A95A6B97"/>
    <w:lvl w:ilvl="0" w:tentative="0">
      <w:start w:val="1"/>
      <w:numFmt w:val="chineseCounting"/>
      <w:suff w:val="nothing"/>
      <w:lvlText w:val="（%1）"/>
      <w:lvlJc w:val="left"/>
      <w:rPr>
        <w:rFonts w:hint="eastAsia"/>
      </w:rPr>
    </w:lvl>
  </w:abstractNum>
  <w:abstractNum w:abstractNumId="1">
    <w:nsid w:val="FD573FDD"/>
    <w:multiLevelType w:val="singleLevel"/>
    <w:tmpl w:val="FD573FDD"/>
    <w:lvl w:ilvl="0" w:tentative="0">
      <w:start w:val="1"/>
      <w:numFmt w:val="decimal"/>
      <w:suff w:val="nothing"/>
      <w:lvlText w:val="%1、"/>
      <w:lvlJc w:val="left"/>
    </w:lvl>
  </w:abstractNum>
  <w:abstractNum w:abstractNumId="2">
    <w:nsid w:val="FFD61FA4"/>
    <w:multiLevelType w:val="singleLevel"/>
    <w:tmpl w:val="FFD61FA4"/>
    <w:lvl w:ilvl="0" w:tentative="0">
      <w:start w:val="1"/>
      <w:numFmt w:val="decimal"/>
      <w:suff w:val="nothing"/>
      <w:lvlText w:val="%1、"/>
      <w:lvlJc w:val="left"/>
    </w:lvl>
  </w:abstractNum>
  <w:abstractNum w:abstractNumId="3">
    <w:nsid w:val="77054595"/>
    <w:multiLevelType w:val="multilevel"/>
    <w:tmpl w:val="77054595"/>
    <w:lvl w:ilvl="0" w:tentative="0">
      <w:start w:val="1"/>
      <w:numFmt w:val="chineseCountingThousand"/>
      <w:pStyle w:val="2"/>
      <w:suff w:val="space"/>
      <w:lvlText w:val="%1、"/>
      <w:lvlJc w:val="left"/>
      <w:pPr>
        <w:ind w:left="630" w:hanging="420"/>
      </w:pPr>
      <w:rPr>
        <w:rFonts w:hint="eastAsia"/>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NGJjNmVkZGI1YzAzMTE3NTA2MjgwZjk4NTlhNTQifQ=="/>
  </w:docVars>
  <w:rsids>
    <w:rsidRoot w:val="00172A27"/>
    <w:rsid w:val="000015D4"/>
    <w:rsid w:val="00003BAF"/>
    <w:rsid w:val="00051D84"/>
    <w:rsid w:val="0005380D"/>
    <w:rsid w:val="00074DBE"/>
    <w:rsid w:val="0008453E"/>
    <w:rsid w:val="000B0017"/>
    <w:rsid w:val="000B4881"/>
    <w:rsid w:val="000E1924"/>
    <w:rsid w:val="000F66BC"/>
    <w:rsid w:val="00101BD8"/>
    <w:rsid w:val="001421D0"/>
    <w:rsid w:val="0015082D"/>
    <w:rsid w:val="00154DAC"/>
    <w:rsid w:val="00172A27"/>
    <w:rsid w:val="001A304A"/>
    <w:rsid w:val="001A5D2A"/>
    <w:rsid w:val="001D3D0D"/>
    <w:rsid w:val="001E0EBA"/>
    <w:rsid w:val="001E6270"/>
    <w:rsid w:val="00201D27"/>
    <w:rsid w:val="00204626"/>
    <w:rsid w:val="00220F03"/>
    <w:rsid w:val="00226483"/>
    <w:rsid w:val="00285724"/>
    <w:rsid w:val="002A68BD"/>
    <w:rsid w:val="002B5D1C"/>
    <w:rsid w:val="00305606"/>
    <w:rsid w:val="00310D00"/>
    <w:rsid w:val="00316A37"/>
    <w:rsid w:val="00337FB2"/>
    <w:rsid w:val="003810AE"/>
    <w:rsid w:val="00383676"/>
    <w:rsid w:val="003A14B6"/>
    <w:rsid w:val="003A690E"/>
    <w:rsid w:val="003A69C3"/>
    <w:rsid w:val="003C4EFF"/>
    <w:rsid w:val="003F1F6C"/>
    <w:rsid w:val="003F2A52"/>
    <w:rsid w:val="00426653"/>
    <w:rsid w:val="00440FF8"/>
    <w:rsid w:val="0046716A"/>
    <w:rsid w:val="00477FC0"/>
    <w:rsid w:val="004C2EF3"/>
    <w:rsid w:val="004D28F6"/>
    <w:rsid w:val="004E6D79"/>
    <w:rsid w:val="00525295"/>
    <w:rsid w:val="005559D8"/>
    <w:rsid w:val="00555A82"/>
    <w:rsid w:val="0057246E"/>
    <w:rsid w:val="00580C42"/>
    <w:rsid w:val="00592402"/>
    <w:rsid w:val="00593C11"/>
    <w:rsid w:val="005C7D58"/>
    <w:rsid w:val="005E791A"/>
    <w:rsid w:val="005F188C"/>
    <w:rsid w:val="00616B59"/>
    <w:rsid w:val="006466D7"/>
    <w:rsid w:val="00651B9F"/>
    <w:rsid w:val="00652707"/>
    <w:rsid w:val="006602EF"/>
    <w:rsid w:val="006639A3"/>
    <w:rsid w:val="00686493"/>
    <w:rsid w:val="0069146F"/>
    <w:rsid w:val="006E5709"/>
    <w:rsid w:val="007564FE"/>
    <w:rsid w:val="00774172"/>
    <w:rsid w:val="00797119"/>
    <w:rsid w:val="007A1FA0"/>
    <w:rsid w:val="007B1D3A"/>
    <w:rsid w:val="007D57FE"/>
    <w:rsid w:val="007E02C9"/>
    <w:rsid w:val="007F60DE"/>
    <w:rsid w:val="007F7090"/>
    <w:rsid w:val="00806A41"/>
    <w:rsid w:val="00817759"/>
    <w:rsid w:val="00830A5B"/>
    <w:rsid w:val="0084370E"/>
    <w:rsid w:val="00876A70"/>
    <w:rsid w:val="00887E27"/>
    <w:rsid w:val="0089755E"/>
    <w:rsid w:val="008A2384"/>
    <w:rsid w:val="008D04E8"/>
    <w:rsid w:val="008D219A"/>
    <w:rsid w:val="008D7C65"/>
    <w:rsid w:val="008E348D"/>
    <w:rsid w:val="008E70BD"/>
    <w:rsid w:val="008F25C2"/>
    <w:rsid w:val="00900058"/>
    <w:rsid w:val="009036DE"/>
    <w:rsid w:val="00930F12"/>
    <w:rsid w:val="009616A8"/>
    <w:rsid w:val="00966B9B"/>
    <w:rsid w:val="0097150F"/>
    <w:rsid w:val="0097745B"/>
    <w:rsid w:val="00996D77"/>
    <w:rsid w:val="009B2B5B"/>
    <w:rsid w:val="009C3D2F"/>
    <w:rsid w:val="009D3A73"/>
    <w:rsid w:val="009E05ED"/>
    <w:rsid w:val="009F767B"/>
    <w:rsid w:val="00A0425A"/>
    <w:rsid w:val="00A064C9"/>
    <w:rsid w:val="00A15D9A"/>
    <w:rsid w:val="00A32034"/>
    <w:rsid w:val="00A3537E"/>
    <w:rsid w:val="00A354F8"/>
    <w:rsid w:val="00A37441"/>
    <w:rsid w:val="00A5523E"/>
    <w:rsid w:val="00A7495A"/>
    <w:rsid w:val="00AC54E3"/>
    <w:rsid w:val="00AC5FF0"/>
    <w:rsid w:val="00AE2BAB"/>
    <w:rsid w:val="00B00A8F"/>
    <w:rsid w:val="00B021A1"/>
    <w:rsid w:val="00B17543"/>
    <w:rsid w:val="00B36448"/>
    <w:rsid w:val="00B41C3D"/>
    <w:rsid w:val="00B431F9"/>
    <w:rsid w:val="00B464F9"/>
    <w:rsid w:val="00B64645"/>
    <w:rsid w:val="00BB055D"/>
    <w:rsid w:val="00BB065A"/>
    <w:rsid w:val="00BC3828"/>
    <w:rsid w:val="00BC52DA"/>
    <w:rsid w:val="00BC74F8"/>
    <w:rsid w:val="00C04AE4"/>
    <w:rsid w:val="00C53651"/>
    <w:rsid w:val="00C6228C"/>
    <w:rsid w:val="00C732F0"/>
    <w:rsid w:val="00C859DE"/>
    <w:rsid w:val="00CB7270"/>
    <w:rsid w:val="00D00AAD"/>
    <w:rsid w:val="00D04F00"/>
    <w:rsid w:val="00D14DD9"/>
    <w:rsid w:val="00D34EB7"/>
    <w:rsid w:val="00D46BD5"/>
    <w:rsid w:val="00D47D61"/>
    <w:rsid w:val="00D66B2A"/>
    <w:rsid w:val="00D845AC"/>
    <w:rsid w:val="00D905C2"/>
    <w:rsid w:val="00DA33D6"/>
    <w:rsid w:val="00DE5D05"/>
    <w:rsid w:val="00DF6BDB"/>
    <w:rsid w:val="00DF720E"/>
    <w:rsid w:val="00E03E1D"/>
    <w:rsid w:val="00E06A0A"/>
    <w:rsid w:val="00E27770"/>
    <w:rsid w:val="00E72660"/>
    <w:rsid w:val="00E83848"/>
    <w:rsid w:val="00E86736"/>
    <w:rsid w:val="00EA7499"/>
    <w:rsid w:val="00ED15CE"/>
    <w:rsid w:val="00ED64E0"/>
    <w:rsid w:val="00EE51EB"/>
    <w:rsid w:val="00F03804"/>
    <w:rsid w:val="00F113AA"/>
    <w:rsid w:val="00F11B38"/>
    <w:rsid w:val="00F16836"/>
    <w:rsid w:val="00F24A16"/>
    <w:rsid w:val="00F42E31"/>
    <w:rsid w:val="00F46A44"/>
    <w:rsid w:val="00F63C3E"/>
    <w:rsid w:val="00F706D0"/>
    <w:rsid w:val="00F75D55"/>
    <w:rsid w:val="00F93843"/>
    <w:rsid w:val="00F94F22"/>
    <w:rsid w:val="00FB3CDF"/>
    <w:rsid w:val="00FB650D"/>
    <w:rsid w:val="00FD2AD3"/>
    <w:rsid w:val="00FD5C70"/>
    <w:rsid w:val="00FE0C97"/>
    <w:rsid w:val="0168325F"/>
    <w:rsid w:val="029F7154"/>
    <w:rsid w:val="030F42DA"/>
    <w:rsid w:val="09B207FB"/>
    <w:rsid w:val="0FE93DBD"/>
    <w:rsid w:val="10D06993"/>
    <w:rsid w:val="12372F73"/>
    <w:rsid w:val="13AD3AA6"/>
    <w:rsid w:val="152B3E4E"/>
    <w:rsid w:val="179C57B0"/>
    <w:rsid w:val="1B4B5C73"/>
    <w:rsid w:val="1EA062D6"/>
    <w:rsid w:val="23816FC2"/>
    <w:rsid w:val="23CE4496"/>
    <w:rsid w:val="27424700"/>
    <w:rsid w:val="2A8F792B"/>
    <w:rsid w:val="301400E1"/>
    <w:rsid w:val="339E71E4"/>
    <w:rsid w:val="350A359B"/>
    <w:rsid w:val="36274EBB"/>
    <w:rsid w:val="365C4637"/>
    <w:rsid w:val="369209DE"/>
    <w:rsid w:val="39AF7699"/>
    <w:rsid w:val="3A8D5B84"/>
    <w:rsid w:val="3EEB6BA4"/>
    <w:rsid w:val="471C5AEB"/>
    <w:rsid w:val="480A0199"/>
    <w:rsid w:val="4B005883"/>
    <w:rsid w:val="4BE807F1"/>
    <w:rsid w:val="4CA4528E"/>
    <w:rsid w:val="4CFF6DFF"/>
    <w:rsid w:val="4DAC647D"/>
    <w:rsid w:val="500703DD"/>
    <w:rsid w:val="54F30554"/>
    <w:rsid w:val="54F37DD2"/>
    <w:rsid w:val="561B5195"/>
    <w:rsid w:val="57392849"/>
    <w:rsid w:val="6087615B"/>
    <w:rsid w:val="620677CB"/>
    <w:rsid w:val="69C47181"/>
    <w:rsid w:val="6B115341"/>
    <w:rsid w:val="74A20387"/>
    <w:rsid w:val="76C92E49"/>
    <w:rsid w:val="78D84FF4"/>
    <w:rsid w:val="7C865339"/>
    <w:rsid w:val="7FBC32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numPr>
        <w:ilvl w:val="0"/>
        <w:numId w:val="1"/>
      </w:numPr>
      <w:spacing w:line="560" w:lineRule="exact"/>
      <w:outlineLvl w:val="0"/>
    </w:pPr>
    <w:rPr>
      <w:rFonts w:ascii="仿宋" w:hAnsi="仿宋" w:eastAsia="仿宋" w:cs="Times New Roman"/>
      <w:b/>
      <w:bCs/>
      <w:kern w:val="44"/>
      <w:sz w:val="28"/>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qFormat/>
    <w:uiPriority w:val="0"/>
    <w:pPr>
      <w:ind w:left="100" w:leftChars="2500"/>
    </w:pPr>
  </w:style>
  <w:style w:type="paragraph" w:styleId="4">
    <w:name w:val="Balloon Text"/>
    <w:basedOn w:val="1"/>
    <w:link w:val="17"/>
    <w:semiHidden/>
    <w:unhideWhenUsed/>
    <w:qFormat/>
    <w:uiPriority w:val="0"/>
    <w:rPr>
      <w:sz w:val="18"/>
      <w:szCs w:val="18"/>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99"/>
    <w:pPr>
      <w:ind w:firstLine="420" w:firstLineChars="200"/>
    </w:pPr>
  </w:style>
  <w:style w:type="character" w:customStyle="1" w:styleId="11">
    <w:name w:val="日期 Char"/>
    <w:basedOn w:val="9"/>
    <w:link w:val="3"/>
    <w:qFormat/>
    <w:uiPriority w:val="0"/>
    <w:rPr>
      <w:kern w:val="2"/>
      <w:sz w:val="21"/>
      <w:szCs w:val="24"/>
    </w:rPr>
  </w:style>
  <w:style w:type="character" w:customStyle="1" w:styleId="12">
    <w:name w:val="标题 1 字符"/>
    <w:basedOn w:val="9"/>
    <w:qFormat/>
    <w:uiPriority w:val="0"/>
    <w:rPr>
      <w:b/>
      <w:bCs/>
      <w:kern w:val="44"/>
      <w:sz w:val="44"/>
      <w:szCs w:val="44"/>
    </w:rPr>
  </w:style>
  <w:style w:type="character" w:customStyle="1" w:styleId="13">
    <w:name w:val="标题 1 Char"/>
    <w:link w:val="2"/>
    <w:qFormat/>
    <w:uiPriority w:val="0"/>
    <w:rPr>
      <w:rFonts w:ascii="仿宋" w:hAnsi="仿宋" w:eastAsia="仿宋" w:cs="Times New Roman"/>
      <w:b/>
      <w:bCs/>
      <w:kern w:val="44"/>
      <w:sz w:val="28"/>
      <w:szCs w:val="28"/>
    </w:rPr>
  </w:style>
  <w:style w:type="character" w:customStyle="1" w:styleId="14">
    <w:name w:val="fontstyle11"/>
    <w:basedOn w:val="9"/>
    <w:qFormat/>
    <w:uiPriority w:val="0"/>
    <w:rPr>
      <w:rFonts w:ascii="仿宋_GB2312" w:hAnsi="仿宋_GB2312" w:eastAsia="仿宋_GB2312" w:cs="仿宋_GB2312"/>
      <w:color w:val="000000"/>
      <w:sz w:val="32"/>
      <w:szCs w:val="32"/>
    </w:rPr>
  </w:style>
  <w:style w:type="character" w:customStyle="1" w:styleId="15">
    <w:name w:val="页眉 Char"/>
    <w:basedOn w:val="9"/>
    <w:link w:val="6"/>
    <w:qFormat/>
    <w:uiPriority w:val="0"/>
    <w:rPr>
      <w:kern w:val="2"/>
      <w:sz w:val="18"/>
      <w:szCs w:val="18"/>
    </w:rPr>
  </w:style>
  <w:style w:type="character" w:customStyle="1" w:styleId="16">
    <w:name w:val="页脚 Char"/>
    <w:basedOn w:val="9"/>
    <w:link w:val="5"/>
    <w:qFormat/>
    <w:uiPriority w:val="0"/>
    <w:rPr>
      <w:kern w:val="2"/>
      <w:sz w:val="18"/>
      <w:szCs w:val="18"/>
    </w:rPr>
  </w:style>
  <w:style w:type="character" w:customStyle="1" w:styleId="17">
    <w:name w:val="批注框文本 Char"/>
    <w:basedOn w:val="9"/>
    <w:link w:val="4"/>
    <w:semiHidden/>
    <w:qFormat/>
    <w:uiPriority w:val="0"/>
    <w:rPr>
      <w:kern w:val="2"/>
      <w:sz w:val="18"/>
      <w:szCs w:val="18"/>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5152</Words>
  <Characters>5577</Characters>
  <Lines>33</Lines>
  <Paragraphs>9</Paragraphs>
  <TotalTime>7</TotalTime>
  <ScaleCrop>false</ScaleCrop>
  <LinksUpToDate>false</LinksUpToDate>
  <CharactersWithSpaces>5605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2021-08-02T01:29:00Z</dcterms:created>
  <dc:creator>Administrator</dc:creator>
  <cp:lastModifiedBy>雨落de冰琳</cp:lastModifiedBy>
  <cp:lastPrinted>2023-04-14T00:42:00Z</cp:lastPrinted>
  <dcterms:modified xsi:type="dcterms:W3CDTF">2023-05-09T02:15:20Z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A150FCB159584A6280C0110D3E3C389F_13</vt:lpwstr>
  </property>
</Properties>
</file>